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80" w:lineRule="exact"/>
        <w:jc w:val="center"/>
        <w:rPr>
          <w:rFonts w:ascii="方正大标宋简体" w:eastAsia="方正大标宋简体"/>
          <w:color w:val="FF0000"/>
          <w:sz w:val="114"/>
          <w:szCs w:val="114"/>
        </w:rPr>
      </w:pPr>
    </w:p>
    <w:p>
      <w:pPr>
        <w:spacing w:line="1440" w:lineRule="exact"/>
        <w:jc w:val="distribute"/>
        <w:rPr>
          <w:rFonts w:hint="eastAsia" w:ascii="方正大标宋简体" w:hAnsi="方正大标宋简体" w:eastAsia="方正大标宋简体" w:cs="方正大标宋简体"/>
          <w:color w:val="FF0000"/>
          <w:spacing w:val="-17"/>
          <w:w w:val="42"/>
          <w:sz w:val="112"/>
          <w:szCs w:val="112"/>
        </w:rPr>
      </w:pPr>
      <w:r>
        <w:rPr>
          <w:rFonts w:hint="eastAsia" w:ascii="方正大标宋简体" w:hAnsi="方正大标宋简体" w:eastAsia="方正大标宋简体" w:cs="方正大标宋简体"/>
          <w:color w:val="FF0000"/>
          <w:spacing w:val="-17"/>
          <w:w w:val="42"/>
          <w:sz w:val="112"/>
          <w:szCs w:val="112"/>
          <w:lang w:bidi="ar"/>
        </w:rPr>
        <w:t>河南省建设工程质量监督检测行业协会文件</w:t>
      </w:r>
    </w:p>
    <w:p>
      <w:pPr>
        <w:spacing w:after="0" w:line="440" w:lineRule="exact"/>
        <w:jc w:val="center"/>
        <w:rPr>
          <w:rFonts w:ascii="仿宋" w:hAnsi="仿宋" w:eastAsia="仿宋" w:cs="仿宋"/>
          <w:sz w:val="30"/>
          <w:szCs w:val="30"/>
        </w:rPr>
      </w:pPr>
    </w:p>
    <w:p>
      <w:pPr>
        <w:spacing w:after="0" w:line="240" w:lineRule="exact"/>
        <w:jc w:val="center"/>
        <w:rPr>
          <w:rFonts w:ascii="仿宋" w:hAnsi="仿宋" w:eastAsia="仿宋" w:cs="仿宋"/>
          <w:sz w:val="30"/>
          <w:szCs w:val="30"/>
        </w:rPr>
      </w:pPr>
    </w:p>
    <w:p>
      <w:pPr>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豫建</w:t>
      </w:r>
      <w:r>
        <w:rPr>
          <w:rFonts w:hint="eastAsia" w:ascii="仿宋_GB2312" w:hAnsi="仿宋_GB2312" w:eastAsia="仿宋_GB2312" w:cs="仿宋_GB2312"/>
          <w:color w:val="000000"/>
          <w:kern w:val="21"/>
          <w:sz w:val="32"/>
          <w:szCs w:val="32"/>
        </w:rPr>
        <w:t>检</w:t>
      </w:r>
      <w:r>
        <w:rPr>
          <w:rFonts w:hint="eastAsia" w:ascii="仿宋_GB2312" w:hAnsi="仿宋_GB2312" w:eastAsia="仿宋_GB2312" w:cs="仿宋_GB2312"/>
          <w:sz w:val="32"/>
          <w:szCs w:val="32"/>
        </w:rPr>
        <w:t>协</w:t>
      </w:r>
      <w:r>
        <w:rPr>
          <w:rFonts w:hint="eastAsia" w:ascii="仿宋_GB2312" w:hAnsi="宋体" w:eastAsia="仿宋_GB2312" w:cs="宋体"/>
          <w:sz w:val="32"/>
          <w:szCs w:val="32"/>
        </w:rPr>
        <w:t>〔</w:t>
      </w:r>
      <w:r>
        <w:rPr>
          <w:rFonts w:ascii="仿宋_GB2312" w:hAnsi="宋体" w:eastAsia="仿宋_GB2312" w:cs="宋体"/>
          <w:sz w:val="32"/>
          <w:szCs w:val="32"/>
        </w:rPr>
        <w:t>2023</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21</w:t>
      </w:r>
      <w:r>
        <w:rPr>
          <w:rFonts w:hint="eastAsia" w:ascii="仿宋_GB2312" w:hAnsi="仿宋_GB2312" w:eastAsia="仿宋_GB2312" w:cs="仿宋_GB2312"/>
          <w:sz w:val="32"/>
          <w:szCs w:val="32"/>
        </w:rPr>
        <w:t>号</w:t>
      </w:r>
    </w:p>
    <w:p>
      <w:pPr>
        <w:spacing w:after="0"/>
        <w:jc w:val="center"/>
        <w:rPr>
          <w:rFonts w:hint="eastAsia" w:ascii="仿宋_GB2312" w:hAnsi="仿宋_GB2312" w:eastAsia="仿宋_GB2312" w:cs="仿宋_GB2312"/>
          <w:sz w:val="32"/>
          <w:szCs w:val="32"/>
        </w:rPr>
      </w:pPr>
    </w:p>
    <w:p>
      <w:pPr>
        <w:spacing w:after="0"/>
      </w:pPr>
    </w:p>
    <w:p>
      <w:pPr>
        <w:spacing w:after="0"/>
        <w:jc w:val="center"/>
        <w:rPr>
          <w:rFonts w:ascii="方正小标宋简体" w:hAnsi="方正小标宋简体" w:eastAsia="方正小标宋简体" w:cs="方正小标宋简体"/>
          <w:sz w:val="28"/>
          <w:szCs w:val="28"/>
        </w:rPr>
      </w:pPr>
      <w:r>
        <w:rPr>
          <w:rFonts w:eastAsia="微软雅黑"/>
          <w:lang w:bidi="ar"/>
        </w:rPr>
        <w:pict>
          <v:line id="直接连接符 2" o:spid="_x0000_s1028" o:spt="20" style="position:absolute;left:0pt;margin-left:-2.8pt;margin-top:-5.2pt;height:0pt;width:446.55pt;z-index:251660288;mso-width-relative:page;mso-height-relative:page;" filled="f" stroked="t" coordsize="21600,21600" o:gfxdata="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pk8o7WAAAABgEAAA8AAAAAAAAAAQAgAAAAIgAAAGRycy9kb3ducmV2LnhtbFBL&#10;AQIUABQAAAAIAIdO4kCBVTs8+AEAAOUDAAAOAAAAAAAAAAEAIAAAACUBAABkcnMvZTJvRG9jLnht&#10;bFBLBQYAAAAABgAGAFkBAACPBQAAAAA=&#10;">
            <v:path arrowok="t"/>
            <v:fill on="f" focussize="0,0"/>
            <v:stroke weight="1.5pt" color="#FF0000"/>
            <v:imagedata o:title=""/>
            <o:lock v:ext="edit" aspectratio="f"/>
          </v:line>
        </w:pict>
      </w:r>
    </w:p>
    <w:p>
      <w:pPr>
        <w:widowControl w:val="0"/>
        <w:adjustRightInd/>
        <w:snapToGrid/>
        <w:spacing w:after="0" w:line="720" w:lineRule="exact"/>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河南省建设工程质量监督检测行业协会</w:t>
      </w:r>
    </w:p>
    <w:p>
      <w:pPr>
        <w:widowControl w:val="0"/>
        <w:adjustRightInd/>
        <w:snapToGrid/>
        <w:spacing w:after="0" w:line="7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关于印发《河南省建设工程检测机构信用评价</w:t>
      </w:r>
    </w:p>
    <w:p>
      <w:pPr>
        <w:widowControl w:val="0"/>
        <w:adjustRightInd/>
        <w:snapToGrid/>
        <w:spacing w:after="0" w:line="7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办法（试行）》的通知</w:t>
      </w:r>
    </w:p>
    <w:p>
      <w:pPr>
        <w:spacing w:after="0" w:line="640" w:lineRule="exact"/>
        <w:jc w:val="center"/>
        <w:rPr>
          <w:rFonts w:ascii="仿宋" w:hAnsi="仿宋" w:eastAsia="仿宋" w:cs="仿宋"/>
          <w:sz w:val="32"/>
          <w:szCs w:val="32"/>
        </w:rPr>
      </w:pPr>
    </w:p>
    <w:p>
      <w:pPr>
        <w:spacing w:after="0" w:line="620" w:lineRule="exact"/>
        <w:rPr>
          <w:rFonts w:ascii="仿宋" w:hAnsi="仿宋" w:eastAsia="仿宋" w:cs="仿宋"/>
          <w:sz w:val="32"/>
          <w:szCs w:val="32"/>
        </w:rPr>
      </w:pPr>
      <w:r>
        <w:rPr>
          <w:rFonts w:hint="eastAsia" w:ascii="仿宋" w:hAnsi="仿宋" w:eastAsia="仿宋" w:cs="仿宋"/>
          <w:sz w:val="32"/>
          <w:szCs w:val="32"/>
        </w:rPr>
        <w:t>各会员单位：</w:t>
      </w:r>
      <w:bookmarkStart w:id="1" w:name="_GoBack"/>
      <w:bookmarkEnd w:id="1"/>
    </w:p>
    <w:p>
      <w:pPr>
        <w:spacing w:after="0" w:line="620" w:lineRule="exact"/>
        <w:ind w:firstLine="640" w:firstLineChars="200"/>
        <w:rPr>
          <w:rFonts w:ascii="仿宋" w:hAnsi="仿宋" w:eastAsia="仿宋" w:cs="仿宋"/>
          <w:sz w:val="32"/>
          <w:szCs w:val="32"/>
        </w:rPr>
      </w:pPr>
      <w:r>
        <w:rPr>
          <w:rFonts w:hint="eastAsia" w:ascii="仿宋" w:hAnsi="仿宋" w:eastAsia="仿宋" w:cs="仿宋"/>
          <w:sz w:val="32"/>
          <w:szCs w:val="32"/>
        </w:rPr>
        <w:t>《河南省建设工程检测机构信用评价办法（试行）》，已由河南省建设工程质量监督检测行业协会常务理事会审议通过。现印发给你们，请认真学习贯彻执行。</w:t>
      </w:r>
    </w:p>
    <w:p>
      <w:pPr>
        <w:spacing w:after="0" w:line="400" w:lineRule="exact"/>
        <w:ind w:right="-378" w:rightChars="-172" w:firstLine="640" w:firstLineChars="200"/>
        <w:rPr>
          <w:rFonts w:ascii="仿宋" w:hAnsi="仿宋" w:eastAsia="仿宋" w:cs="仿宋"/>
          <w:sz w:val="32"/>
          <w:szCs w:val="32"/>
        </w:rPr>
      </w:pPr>
    </w:p>
    <w:p>
      <w:pPr>
        <w:spacing w:after="0" w:line="620" w:lineRule="exact"/>
        <w:ind w:right="-378" w:rightChars="-172" w:firstLine="640" w:firstLineChars="200"/>
        <w:rPr>
          <w:rFonts w:ascii="仿宋" w:hAnsi="仿宋" w:eastAsia="仿宋" w:cs="仿宋"/>
          <w:spacing w:val="-6"/>
          <w:sz w:val="32"/>
          <w:szCs w:val="32"/>
        </w:rPr>
      </w:pPr>
      <w:r>
        <w:rPr>
          <w:rFonts w:hint="eastAsia" w:ascii="仿宋" w:hAnsi="仿宋" w:eastAsia="仿宋" w:cs="仿宋"/>
          <w:sz w:val="32"/>
          <w:szCs w:val="32"/>
        </w:rPr>
        <w:t>附件：</w:t>
      </w:r>
      <w:r>
        <w:rPr>
          <w:rFonts w:hint="eastAsia" w:ascii="仿宋" w:hAnsi="仿宋" w:eastAsia="仿宋" w:cs="仿宋"/>
          <w:spacing w:val="-6"/>
          <w:sz w:val="32"/>
          <w:szCs w:val="32"/>
        </w:rPr>
        <w:t>《河南省建设工程检测机构信用评价办法（试行）》</w:t>
      </w:r>
    </w:p>
    <w:p>
      <w:pPr>
        <w:spacing w:after="0" w:line="620" w:lineRule="exact"/>
        <w:ind w:firstLine="1280" w:firstLineChars="400"/>
        <w:rPr>
          <w:rFonts w:ascii="仿宋" w:hAnsi="仿宋" w:eastAsia="仿宋" w:cs="仿宋"/>
          <w:sz w:val="32"/>
          <w:szCs w:val="32"/>
        </w:rPr>
      </w:pPr>
    </w:p>
    <w:p>
      <w:pPr>
        <w:spacing w:after="0" w:line="620" w:lineRule="exact"/>
        <w:ind w:firstLine="2640" w:firstLineChars="825"/>
        <w:rPr>
          <w:rFonts w:ascii="仿宋" w:hAnsi="仿宋" w:eastAsia="仿宋" w:cs="仿宋"/>
          <w:sz w:val="32"/>
          <w:szCs w:val="32"/>
        </w:rPr>
      </w:pPr>
      <w:r>
        <w:rPr>
          <w:rFonts w:hint="eastAsia" w:ascii="仿宋" w:hAnsi="仿宋" w:eastAsia="仿宋" w:cs="仿宋"/>
          <w:sz w:val="32"/>
          <w:szCs w:val="32"/>
        </w:rPr>
        <w:t>河南省建设工程质量监督检测行业协会</w:t>
      </w:r>
    </w:p>
    <w:p>
      <w:pPr>
        <w:spacing w:after="0" w:line="620" w:lineRule="exact"/>
        <w:ind w:firstLine="4019" w:firstLineChars="1256"/>
        <w:rPr>
          <w:rFonts w:ascii="仿宋" w:hAnsi="仿宋" w:eastAsia="仿宋" w:cs="仿宋"/>
          <w:sz w:val="32"/>
          <w:szCs w:val="32"/>
        </w:rPr>
      </w:pP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spacing w:after="0" w:line="640" w:lineRule="exact"/>
        <w:rPr>
          <w:rFonts w:ascii="黑体" w:hAnsi="黑体" w:eastAsia="黑体" w:cs="黑体"/>
          <w:sz w:val="32"/>
          <w:szCs w:val="32"/>
        </w:rPr>
      </w:pPr>
      <w:r>
        <w:rPr>
          <w:rFonts w:ascii="仿宋" w:hAnsi="仿宋" w:eastAsia="仿宋" w:cs="仿宋"/>
          <w:sz w:val="32"/>
          <w:szCs w:val="32"/>
        </w:rPr>
        <w:br w:type="page"/>
      </w:r>
      <w:r>
        <w:rPr>
          <w:rFonts w:hint="eastAsia" w:ascii="黑体" w:hAnsi="黑体" w:eastAsia="黑体" w:cs="黑体"/>
          <w:sz w:val="32"/>
          <w:szCs w:val="32"/>
        </w:rPr>
        <w:t>附件：</w:t>
      </w:r>
    </w:p>
    <w:p>
      <w:pPr>
        <w:spacing w:after="0" w:line="640" w:lineRule="exact"/>
        <w:rPr>
          <w:rFonts w:ascii="仿宋" w:hAnsi="仿宋" w:eastAsia="仿宋" w:cs="仿宋"/>
          <w:sz w:val="32"/>
          <w:szCs w:val="32"/>
        </w:rPr>
      </w:pPr>
    </w:p>
    <w:p>
      <w:pPr>
        <w:widowControl w:val="0"/>
        <w:adjustRightInd/>
        <w:snapToGrid/>
        <w:spacing w:after="0" w:line="7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河南省建设工程检测机构信用评价办法</w:t>
      </w:r>
    </w:p>
    <w:p>
      <w:pPr>
        <w:spacing w:after="0" w:line="640" w:lineRule="exact"/>
        <w:rPr>
          <w:rFonts w:ascii="仿宋" w:hAnsi="仿宋" w:eastAsia="仿宋" w:cs="仿宋"/>
          <w:sz w:val="32"/>
          <w:szCs w:val="32"/>
        </w:rPr>
      </w:pP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为贯彻落实中央关于健全社会信用体系的要求，增强行业信用意识，加强行业自律，推动河南省建设工程检测行业诚信体系建设，制定本办法。</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本办法适用于河南省建设工程质量检测机构、建筑起重机械设备检测机构（以下均称检测机构）信用评价工作。</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信用评价遵循为企业服务、不以营利为目的和自愿、公开、公正的原则。实行标准统一、量化考核、动态监管、社会监督的评价制度。</w:t>
      </w:r>
    </w:p>
    <w:p>
      <w:pPr>
        <w:spacing w:after="0" w:line="640" w:lineRule="exact"/>
        <w:ind w:left="-141" w:leftChars="-64" w:right="-255" w:rightChars="-116" w:firstLine="784" w:firstLineChars="244"/>
        <w:rPr>
          <w:rFonts w:ascii="仿宋" w:hAnsi="仿宋" w:eastAsia="仿宋" w:cs="仿宋"/>
          <w:sz w:val="32"/>
          <w:szCs w:val="32"/>
        </w:rPr>
      </w:pPr>
      <w:r>
        <w:rPr>
          <w:rFonts w:hint="eastAsia" w:ascii="仿宋" w:hAnsi="仿宋" w:eastAsia="仿宋" w:cs="仿宋"/>
          <w:b/>
          <w:bCs/>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河南省建设工程质量监督检测行业协会（以下简称协会）专家委员会负责检测机构信用评价工作，协会秘书处行业发展部承担具体组织实施工作。</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检测机构信用评价，在协会会员单位中组织实施；检测机构自愿申请参加；每年</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级信用检测机构原则上不超过</w:t>
      </w:r>
      <w:r>
        <w:rPr>
          <w:rFonts w:ascii="仿宋" w:hAnsi="仿宋" w:eastAsia="仿宋" w:cs="仿宋"/>
          <w:snapToGrid w:val="0"/>
          <w:sz w:val="32"/>
          <w:szCs w:val="32"/>
        </w:rPr>
        <w:t>30</w:t>
      </w:r>
      <w:r>
        <w:rPr>
          <w:rFonts w:hint="eastAsia" w:ascii="仿宋" w:hAnsi="仿宋" w:eastAsia="仿宋" w:cs="仿宋"/>
          <w:snapToGrid w:val="0"/>
          <w:sz w:val="32"/>
          <w:szCs w:val="32"/>
        </w:rPr>
        <w:t>家，每年检测行业</w:t>
      </w:r>
      <w:r>
        <w:rPr>
          <w:rFonts w:hint="eastAsia" w:ascii="仿宋" w:hAnsi="仿宋" w:eastAsia="仿宋" w:cs="仿宋"/>
          <w:sz w:val="32"/>
          <w:szCs w:val="32"/>
          <w:shd w:val="clear" w:color="auto" w:fill="FFFFFF"/>
        </w:rPr>
        <w:t>信用示范个人</w:t>
      </w:r>
      <w:r>
        <w:rPr>
          <w:rFonts w:hint="eastAsia" w:ascii="仿宋" w:hAnsi="仿宋" w:eastAsia="仿宋" w:cs="仿宋"/>
          <w:snapToGrid w:val="0"/>
          <w:sz w:val="32"/>
          <w:szCs w:val="32"/>
        </w:rPr>
        <w:t>原则上</w:t>
      </w:r>
      <w:r>
        <w:rPr>
          <w:rFonts w:hint="eastAsia" w:ascii="仿宋" w:hAnsi="仿宋" w:eastAsia="仿宋" w:cs="仿宋"/>
          <w:sz w:val="32"/>
          <w:szCs w:val="32"/>
          <w:shd w:val="clear" w:color="auto" w:fill="FFFFFF"/>
        </w:rPr>
        <w:t>不超过</w:t>
      </w:r>
      <w:r>
        <w:rPr>
          <w:rFonts w:ascii="仿宋" w:hAnsi="仿宋" w:eastAsia="仿宋" w:cs="仿宋"/>
          <w:sz w:val="32"/>
          <w:szCs w:val="32"/>
          <w:shd w:val="clear" w:color="auto" w:fill="FFFFFF"/>
        </w:rPr>
        <w:t>60</w:t>
      </w:r>
      <w:r>
        <w:rPr>
          <w:rFonts w:hint="eastAsia" w:ascii="仿宋" w:hAnsi="仿宋" w:eastAsia="仿宋" w:cs="仿宋"/>
          <w:sz w:val="32"/>
          <w:szCs w:val="32"/>
          <w:shd w:val="clear" w:color="auto" w:fill="FFFFFF"/>
        </w:rPr>
        <w:t>人</w:t>
      </w:r>
      <w:r>
        <w:rPr>
          <w:rFonts w:hint="eastAsia" w:ascii="仿宋" w:hAnsi="仿宋" w:eastAsia="仿宋" w:cs="仿宋"/>
          <w:sz w:val="32"/>
          <w:szCs w:val="32"/>
        </w:rPr>
        <w:t>。</w:t>
      </w:r>
    </w:p>
    <w:p>
      <w:pPr>
        <w:spacing w:after="0" w:line="640" w:lineRule="exact"/>
        <w:ind w:firstLine="643" w:firstLineChars="200"/>
        <w:jc w:val="both"/>
        <w:rPr>
          <w:rFonts w:ascii="仿宋" w:hAnsi="仿宋" w:eastAsia="仿宋" w:cs="仿宋"/>
          <w:snapToGrid w:val="0"/>
          <w:sz w:val="32"/>
          <w:szCs w:val="32"/>
        </w:rPr>
      </w:pPr>
      <w:r>
        <w:rPr>
          <w:rFonts w:hint="eastAsia" w:ascii="仿宋" w:hAnsi="仿宋" w:eastAsia="仿宋" w:cs="仿宋"/>
          <w:b/>
          <w:bCs/>
          <w:sz w:val="32"/>
          <w:szCs w:val="32"/>
        </w:rPr>
        <w:t>第六条</w:t>
      </w:r>
      <w:r>
        <w:rPr>
          <w:rFonts w:ascii="仿宋" w:hAnsi="仿宋" w:eastAsia="仿宋" w:cs="仿宋"/>
          <w:b/>
          <w:bCs/>
          <w:sz w:val="32"/>
          <w:szCs w:val="32"/>
        </w:rPr>
        <w:t xml:space="preserve">  </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级信用检测机构标准为：</w:t>
      </w:r>
    </w:p>
    <w:p>
      <w:pPr>
        <w:spacing w:after="0" w:line="640" w:lineRule="exact"/>
        <w:ind w:firstLine="640" w:firstLineChars="200"/>
        <w:jc w:val="both"/>
        <w:rPr>
          <w:rFonts w:ascii="仿宋" w:hAnsi="仿宋" w:eastAsia="仿宋" w:cs="仿宋"/>
          <w:snapToGrid w:val="0"/>
          <w:sz w:val="32"/>
          <w:szCs w:val="32"/>
        </w:rPr>
      </w:pPr>
      <w:r>
        <w:rPr>
          <w:rFonts w:hint="eastAsia" w:ascii="仿宋" w:hAnsi="仿宋" w:eastAsia="仿宋" w:cs="仿宋"/>
          <w:snapToGrid w:val="0"/>
          <w:sz w:val="32"/>
          <w:szCs w:val="32"/>
        </w:rPr>
        <w:t>受信单位诚信度高，各项指标优秀，企业素质高、诚信意识强、经营状况好、履约能力强、社会信誉好。</w:t>
      </w:r>
    </w:p>
    <w:p>
      <w:pPr>
        <w:spacing w:after="0" w:line="640" w:lineRule="exact"/>
        <w:ind w:right="-114" w:rightChars="-52" w:firstLine="640" w:firstLineChars="200"/>
        <w:rPr>
          <w:rFonts w:ascii="仿宋" w:hAnsi="仿宋" w:eastAsia="仿宋" w:cs="仿宋"/>
          <w:sz w:val="32"/>
          <w:szCs w:val="32"/>
        </w:rPr>
      </w:pPr>
      <w:r>
        <w:rPr>
          <w:rFonts w:hint="eastAsia" w:ascii="仿宋" w:hAnsi="仿宋" w:eastAsia="仿宋" w:cs="仿宋"/>
          <w:sz w:val="32"/>
          <w:szCs w:val="32"/>
        </w:rPr>
        <w:t>评价内容包括否决项目、基本项目和附加项目。凡发现检测机构存在否决项目中的任何一项即予一票否决，不再进入后续的评价，其他按照《河南省建设工程检测机构信用评价表》（附件</w:t>
      </w:r>
      <w:r>
        <w:rPr>
          <w:rFonts w:ascii="仿宋" w:hAnsi="仿宋" w:eastAsia="仿宋" w:cs="仿宋"/>
          <w:sz w:val="32"/>
          <w:szCs w:val="32"/>
        </w:rPr>
        <w:t>1</w:t>
      </w:r>
      <w:r>
        <w:rPr>
          <w:rFonts w:hint="eastAsia" w:ascii="仿宋" w:hAnsi="仿宋" w:eastAsia="仿宋" w:cs="仿宋"/>
          <w:sz w:val="32"/>
          <w:szCs w:val="32"/>
        </w:rPr>
        <w:t>）评分。</w:t>
      </w:r>
    </w:p>
    <w:p>
      <w:pPr>
        <w:spacing w:after="0" w:line="640" w:lineRule="exact"/>
        <w:ind w:firstLine="640" w:firstLineChars="200"/>
        <w:jc w:val="both"/>
        <w:rPr>
          <w:rFonts w:ascii="仿宋" w:hAnsi="仿宋" w:eastAsia="仿宋" w:cs="仿宋"/>
          <w:snapToGrid w:val="0"/>
          <w:sz w:val="32"/>
          <w:szCs w:val="32"/>
        </w:rPr>
      </w:pPr>
      <w:r>
        <w:rPr>
          <w:rFonts w:hint="eastAsia" w:ascii="仿宋" w:hAnsi="仿宋" w:eastAsia="仿宋" w:cs="仿宋"/>
          <w:snapToGrid w:val="0"/>
          <w:sz w:val="32"/>
          <w:szCs w:val="32"/>
        </w:rPr>
        <w:t>综合得分在</w:t>
      </w:r>
      <w:r>
        <w:rPr>
          <w:rFonts w:ascii="仿宋" w:hAnsi="仿宋" w:eastAsia="仿宋" w:cs="仿宋"/>
          <w:snapToGrid w:val="0"/>
          <w:sz w:val="32"/>
          <w:szCs w:val="32"/>
        </w:rPr>
        <w:t>90</w:t>
      </w:r>
      <w:r>
        <w:rPr>
          <w:rFonts w:hint="eastAsia" w:ascii="仿宋" w:hAnsi="仿宋" w:eastAsia="仿宋" w:cs="仿宋"/>
          <w:snapToGrid w:val="0"/>
          <w:sz w:val="32"/>
          <w:szCs w:val="32"/>
        </w:rPr>
        <w:t>分（含）以上，且评价期内未发生《建设工程质量检测机构不良行为记分标准》（附件</w:t>
      </w:r>
      <w:r>
        <w:rPr>
          <w:rFonts w:ascii="仿宋" w:hAnsi="仿宋" w:eastAsia="仿宋" w:cs="仿宋"/>
          <w:snapToGrid w:val="0"/>
          <w:sz w:val="32"/>
          <w:szCs w:val="32"/>
        </w:rPr>
        <w:t>2</w:t>
      </w:r>
      <w:r>
        <w:rPr>
          <w:rFonts w:hint="eastAsia" w:ascii="仿宋" w:hAnsi="仿宋" w:eastAsia="仿宋" w:cs="仿宋"/>
          <w:snapToGrid w:val="0"/>
          <w:sz w:val="32"/>
          <w:szCs w:val="32"/>
        </w:rPr>
        <w:t>）中的不良行为。</w:t>
      </w:r>
    </w:p>
    <w:p>
      <w:pPr>
        <w:spacing w:after="0" w:line="640" w:lineRule="exact"/>
        <w:ind w:firstLine="643" w:firstLineChars="200"/>
        <w:rPr>
          <w:rFonts w:ascii="仿宋" w:hAnsi="仿宋" w:eastAsia="仿宋" w:cs="仿宋"/>
          <w:snapToGrid w:val="0"/>
          <w:sz w:val="32"/>
          <w:szCs w:val="32"/>
        </w:rPr>
      </w:pPr>
      <w:r>
        <w:rPr>
          <w:rFonts w:hint="eastAsia" w:ascii="仿宋" w:hAnsi="仿宋" w:eastAsia="仿宋" w:cs="仿宋"/>
          <w:b/>
          <w:bCs/>
          <w:sz w:val="32"/>
          <w:szCs w:val="32"/>
        </w:rPr>
        <w:t>第七条</w:t>
      </w:r>
      <w:r>
        <w:rPr>
          <w:rFonts w:ascii="仿宋" w:hAnsi="仿宋" w:eastAsia="仿宋" w:cs="仿宋"/>
          <w:sz w:val="32"/>
          <w:szCs w:val="32"/>
        </w:rPr>
        <w:t xml:space="preserve">  </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napToGrid w:val="0"/>
          <w:sz w:val="32"/>
          <w:szCs w:val="32"/>
        </w:rPr>
        <w:t>标准为：</w:t>
      </w:r>
    </w:p>
    <w:p>
      <w:pPr>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应为</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级信用检测机构的经营或技术骨干人员；</w:t>
      </w:r>
      <w:r>
        <w:rPr>
          <w:rFonts w:hint="eastAsia" w:ascii="仿宋" w:hAnsi="仿宋" w:eastAsia="仿宋" w:cs="仿宋"/>
          <w:sz w:val="32"/>
          <w:szCs w:val="32"/>
          <w:shd w:val="clear" w:color="auto" w:fill="FFFFFF"/>
        </w:rPr>
        <w:t>对照</w:t>
      </w:r>
      <w:bookmarkStart w:id="0" w:name="_Hlk29408935"/>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评价表》</w:t>
      </w:r>
      <w:bookmarkEnd w:id="0"/>
      <w:r>
        <w:rPr>
          <w:rFonts w:hint="eastAsia" w:ascii="仿宋" w:hAnsi="仿宋" w:eastAsia="仿宋" w:cs="仿宋"/>
          <w:sz w:val="32"/>
          <w:szCs w:val="32"/>
        </w:rPr>
        <w:t>（附件</w:t>
      </w:r>
      <w:r>
        <w:rPr>
          <w:rFonts w:ascii="仿宋" w:hAnsi="仿宋" w:eastAsia="仿宋" w:cs="仿宋"/>
          <w:sz w:val="32"/>
          <w:szCs w:val="32"/>
        </w:rPr>
        <w:t>4</w:t>
      </w:r>
      <w:r>
        <w:rPr>
          <w:rFonts w:hint="eastAsia" w:ascii="仿宋" w:hAnsi="仿宋" w:eastAsia="仿宋" w:cs="仿宋"/>
          <w:sz w:val="32"/>
          <w:szCs w:val="32"/>
        </w:rPr>
        <w:t>）得分在</w:t>
      </w:r>
      <w:r>
        <w:rPr>
          <w:rFonts w:ascii="仿宋" w:hAnsi="仿宋" w:eastAsia="仿宋" w:cs="仿宋"/>
          <w:sz w:val="32"/>
          <w:szCs w:val="32"/>
        </w:rPr>
        <w:t>90</w:t>
      </w:r>
      <w:r>
        <w:rPr>
          <w:rFonts w:hint="eastAsia" w:ascii="仿宋" w:hAnsi="仿宋" w:eastAsia="仿宋" w:cs="仿宋"/>
          <w:sz w:val="32"/>
          <w:szCs w:val="32"/>
        </w:rPr>
        <w:t>分以上。</w:t>
      </w:r>
      <w:r>
        <w:rPr>
          <w:rFonts w:ascii="仿宋" w:hAnsi="仿宋" w:eastAsia="仿宋" w:cs="仿宋"/>
          <w:sz w:val="32"/>
          <w:szCs w:val="32"/>
        </w:rPr>
        <w:t xml:space="preserve">    </w:t>
      </w:r>
    </w:p>
    <w:p>
      <w:pPr>
        <w:spacing w:after="0" w:line="640" w:lineRule="exact"/>
        <w:ind w:firstLine="643" w:firstLineChars="200"/>
        <w:rPr>
          <w:rFonts w:ascii="仿宋" w:hAnsi="仿宋" w:eastAsia="仿宋" w:cs="仿宋"/>
          <w:sz w:val="32"/>
          <w:szCs w:val="32"/>
          <w:shd w:val="clear" w:color="auto" w:fill="FFFFFF"/>
        </w:rPr>
      </w:pPr>
      <w:r>
        <w:rPr>
          <w:rFonts w:hint="eastAsia" w:ascii="仿宋" w:hAnsi="仿宋" w:eastAsia="仿宋" w:cs="仿宋"/>
          <w:b/>
          <w:bCs/>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信用评价的程序是：</w:t>
      </w:r>
    </w:p>
    <w:p>
      <w:pPr>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（一）申报单位按照要求填报《河南省建设工程检测机构信用评价申请表》（附件</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评价申请表》（附件</w:t>
      </w:r>
      <w:r>
        <w:rPr>
          <w:rFonts w:ascii="仿宋" w:hAnsi="仿宋" w:eastAsia="仿宋" w:cs="仿宋"/>
          <w:sz w:val="32"/>
          <w:szCs w:val="32"/>
        </w:rPr>
        <w:t>5</w:t>
      </w:r>
      <w:r>
        <w:rPr>
          <w:rFonts w:hint="eastAsia" w:ascii="仿宋" w:hAnsi="仿宋" w:eastAsia="仿宋" w:cs="仿宋"/>
          <w:sz w:val="32"/>
          <w:szCs w:val="32"/>
        </w:rPr>
        <w:t>）。</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（二）申报单位将加盖本单位公章的《评价申请表》及电子资料（以</w:t>
      </w:r>
      <w:r>
        <w:rPr>
          <w:rFonts w:ascii="仿宋" w:hAnsi="仿宋" w:eastAsia="仿宋" w:cs="仿宋"/>
          <w:sz w:val="32"/>
          <w:szCs w:val="32"/>
        </w:rPr>
        <w:t>U</w:t>
      </w:r>
      <w:r>
        <w:rPr>
          <w:rFonts w:hint="eastAsia" w:ascii="仿宋" w:hAnsi="仿宋" w:eastAsia="仿宋" w:cs="仿宋"/>
          <w:sz w:val="32"/>
          <w:szCs w:val="32"/>
        </w:rPr>
        <w:t>盘形式提供，内容详见第九条）报送至协会行业发展部。</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（三）协会秘书处行业发展部从协会专家库抽取专家组成专家组；专家组成员通过现场调查、书面材料审查、政府监管平台查询等方式进行复核、评价，提出评价结果。</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（四）评价结果由协会专家委员会组织审议。</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（五）协会会长批准。</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（六）在协会官网进行公示，公示期为</w:t>
      </w:r>
      <w:r>
        <w:rPr>
          <w:rFonts w:ascii="仿宋" w:hAnsi="仿宋" w:eastAsia="仿宋" w:cs="仿宋"/>
          <w:sz w:val="32"/>
          <w:szCs w:val="32"/>
        </w:rPr>
        <w:t>5</w:t>
      </w:r>
      <w:r>
        <w:rPr>
          <w:rFonts w:hint="eastAsia" w:ascii="仿宋" w:hAnsi="仿宋" w:eastAsia="仿宋" w:cs="仿宋"/>
          <w:sz w:val="32"/>
          <w:szCs w:val="32"/>
        </w:rPr>
        <w:t>个工作日。</w:t>
      </w:r>
      <w:r>
        <w:rPr>
          <w:rFonts w:ascii="仿宋" w:hAnsi="仿宋" w:eastAsia="仿宋" w:cs="仿宋"/>
          <w:sz w:val="32"/>
          <w:szCs w:val="32"/>
        </w:rPr>
        <w:t xml:space="preserve">  </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（七）参评企业对评价结果有异议的，可在公示期内申请重新复评。申请复评时，需向协会秘书处行业发展部提出书面申请，并提供相关证实性材料。</w:t>
      </w:r>
    </w:p>
    <w:p>
      <w:pPr>
        <w:widowControl w:val="0"/>
        <w:spacing w:after="0" w:line="640" w:lineRule="exact"/>
        <w:ind w:firstLine="640" w:firstLineChars="200"/>
        <w:rPr>
          <w:rFonts w:ascii="仿宋" w:hAnsi="仿宋" w:eastAsia="仿宋" w:cs="仿宋"/>
          <w:sz w:val="32"/>
          <w:szCs w:val="32"/>
        </w:rPr>
      </w:pPr>
      <w:r>
        <w:rPr>
          <w:rFonts w:hint="eastAsia" w:ascii="仿宋" w:hAnsi="仿宋" w:eastAsia="仿宋" w:cs="仿宋"/>
          <w:sz w:val="32"/>
          <w:szCs w:val="32"/>
        </w:rPr>
        <w:t>（八）对于公示期满无异议或经核查异议不成立的，由协会予以公布，并颁发“河南省建设工程</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w:t>
      </w:r>
      <w:r>
        <w:rPr>
          <w:rFonts w:hint="eastAsia" w:ascii="仿宋" w:hAnsi="仿宋" w:eastAsia="仿宋" w:cs="仿宋"/>
          <w:sz w:val="32"/>
          <w:szCs w:val="32"/>
        </w:rPr>
        <w:t>”、“河南省建设工程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证书。</w:t>
      </w:r>
    </w:p>
    <w:p>
      <w:pPr>
        <w:widowControl w:val="0"/>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申请信用评价的检测机构应提供以下电子材料：</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、《河南省建设工程检测机构信用评价申请表》（附件</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评价申请表》（附件</w:t>
      </w:r>
      <w:r>
        <w:rPr>
          <w:rFonts w:ascii="仿宋" w:hAnsi="仿宋" w:eastAsia="仿宋" w:cs="仿宋"/>
          <w:sz w:val="32"/>
          <w:szCs w:val="32"/>
        </w:rPr>
        <w:t>5</w:t>
      </w:r>
      <w:r>
        <w:rPr>
          <w:rFonts w:hint="eastAsia" w:ascii="仿宋" w:hAnsi="仿宋" w:eastAsia="仿宋" w:cs="仿宋"/>
          <w:sz w:val="32"/>
          <w:szCs w:val="32"/>
        </w:rPr>
        <w:t>）。</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、企业法人营业执照、资质证书、资质认定证书及附表等扫描件。</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、近</w:t>
      </w:r>
      <w:r>
        <w:rPr>
          <w:rFonts w:ascii="仿宋" w:hAnsi="仿宋" w:eastAsia="仿宋" w:cs="仿宋"/>
          <w:sz w:val="32"/>
          <w:szCs w:val="32"/>
        </w:rPr>
        <w:t>3</w:t>
      </w:r>
      <w:r>
        <w:rPr>
          <w:rFonts w:hint="eastAsia" w:ascii="仿宋" w:hAnsi="仿宋" w:eastAsia="仿宋" w:cs="仿宋"/>
          <w:sz w:val="32"/>
          <w:szCs w:val="32"/>
        </w:rPr>
        <w:t>年资产负债表、利润表、现金流量表。</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、近</w:t>
      </w:r>
      <w:r>
        <w:rPr>
          <w:rFonts w:ascii="仿宋" w:hAnsi="仿宋" w:eastAsia="仿宋" w:cs="仿宋"/>
          <w:sz w:val="32"/>
          <w:szCs w:val="32"/>
        </w:rPr>
        <w:t>3</w:t>
      </w:r>
      <w:r>
        <w:rPr>
          <w:rFonts w:hint="eastAsia" w:ascii="仿宋" w:hAnsi="仿宋" w:eastAsia="仿宋" w:cs="仿宋"/>
          <w:sz w:val="32"/>
          <w:szCs w:val="32"/>
        </w:rPr>
        <w:t>年获奖清单及相关证明材料。</w:t>
      </w:r>
    </w:p>
    <w:p>
      <w:pPr>
        <w:spacing w:after="0" w:line="64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、与信用评价有关的其他证明材料。</w:t>
      </w:r>
    </w:p>
    <w:p>
      <w:pPr>
        <w:spacing w:after="0" w:line="64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、申报机构填写《河南省建设工程检测机构信用评价表》（附件</w:t>
      </w:r>
      <w:r>
        <w:rPr>
          <w:rFonts w:ascii="仿宋" w:hAnsi="仿宋" w:eastAsia="仿宋" w:cs="仿宋"/>
          <w:sz w:val="32"/>
          <w:szCs w:val="32"/>
        </w:rPr>
        <w:t>1</w:t>
      </w:r>
      <w:r>
        <w:rPr>
          <w:rFonts w:hint="eastAsia" w:ascii="仿宋" w:hAnsi="仿宋" w:eastAsia="仿宋" w:cs="仿宋"/>
          <w:sz w:val="32"/>
          <w:szCs w:val="32"/>
        </w:rPr>
        <w:t>）中“申报机构自评”部分、</w:t>
      </w:r>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评价表》（附件</w:t>
      </w:r>
      <w:r>
        <w:rPr>
          <w:rFonts w:ascii="仿宋" w:hAnsi="仿宋" w:eastAsia="仿宋" w:cs="仿宋"/>
          <w:sz w:val="32"/>
          <w:szCs w:val="32"/>
        </w:rPr>
        <w:t>4</w:t>
      </w:r>
      <w:r>
        <w:rPr>
          <w:rFonts w:hint="eastAsia" w:ascii="仿宋" w:hAnsi="仿宋" w:eastAsia="仿宋" w:cs="仿宋"/>
          <w:sz w:val="32"/>
          <w:szCs w:val="32"/>
        </w:rPr>
        <w:t>）中“自我评分”部分。</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ascii="仿宋" w:hAnsi="仿宋" w:eastAsia="仿宋" w:cs="仿宋"/>
          <w:b/>
          <w:bCs/>
          <w:sz w:val="32"/>
          <w:szCs w:val="32"/>
        </w:rPr>
        <w:t xml:space="preserve">  </w:t>
      </w:r>
      <w:r>
        <w:rPr>
          <w:rFonts w:hint="eastAsia" w:ascii="仿宋" w:hAnsi="仿宋" w:eastAsia="仿宋" w:cs="仿宋"/>
          <w:sz w:val="32"/>
          <w:szCs w:val="32"/>
        </w:rPr>
        <w:t>申报单位和个人对所提交材料的真实性、有效性负责，并应接受现场调查和验证工作。</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ascii="仿宋" w:hAnsi="仿宋" w:eastAsia="仿宋" w:cs="仿宋"/>
          <w:b/>
          <w:bCs/>
          <w:sz w:val="32"/>
          <w:szCs w:val="32"/>
        </w:rPr>
        <w:t xml:space="preserve">  </w:t>
      </w:r>
      <w:r>
        <w:rPr>
          <w:rFonts w:hint="eastAsia" w:ascii="仿宋" w:hAnsi="仿宋" w:eastAsia="仿宋" w:cs="仿宋"/>
          <w:sz w:val="32"/>
          <w:szCs w:val="32"/>
        </w:rPr>
        <w:t>检测机构信用评价工作原则上每年组织开展一次，申报时间以具体申报通知为准，考核期为申报年度的前</w:t>
      </w:r>
      <w:r>
        <w:rPr>
          <w:rFonts w:ascii="仿宋" w:hAnsi="仿宋" w:eastAsia="仿宋" w:cs="仿宋"/>
          <w:sz w:val="32"/>
          <w:szCs w:val="32"/>
        </w:rPr>
        <w:t xml:space="preserve">3 </w:t>
      </w:r>
      <w:r>
        <w:rPr>
          <w:rFonts w:hint="eastAsia" w:ascii="仿宋" w:hAnsi="仿宋" w:eastAsia="仿宋" w:cs="仿宋"/>
          <w:sz w:val="32"/>
          <w:szCs w:val="32"/>
        </w:rPr>
        <w:t>年。</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sz w:val="32"/>
          <w:szCs w:val="32"/>
        </w:rPr>
        <w:t>检测机构信用评价结果有效期为</w:t>
      </w:r>
      <w:r>
        <w:rPr>
          <w:rFonts w:ascii="仿宋" w:hAnsi="仿宋" w:eastAsia="仿宋" w:cs="仿宋"/>
          <w:sz w:val="32"/>
          <w:szCs w:val="32"/>
        </w:rPr>
        <w:t>3</w:t>
      </w:r>
      <w:r>
        <w:rPr>
          <w:rFonts w:hint="eastAsia" w:ascii="仿宋" w:hAnsi="仿宋" w:eastAsia="仿宋" w:cs="仿宋"/>
          <w:sz w:val="32"/>
          <w:szCs w:val="32"/>
        </w:rPr>
        <w:t>年。实行复审制度，有效期内，每年复审一次，经复审合格的，加盖复审章后可继续使用；规定时间内未参加复审，须重新评定信用等级，原证书自动失效。有效期满后，检测机构可申请复评，重新确定信用等级。</w:t>
      </w:r>
    </w:p>
    <w:p>
      <w:pPr>
        <w:widowControl w:val="0"/>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ascii="仿宋" w:hAnsi="仿宋" w:eastAsia="仿宋" w:cs="仿宋"/>
          <w:b/>
          <w:bCs/>
          <w:sz w:val="32"/>
          <w:szCs w:val="32"/>
        </w:rPr>
        <w:t xml:space="preserve">  </w:t>
      </w:r>
      <w:r>
        <w:rPr>
          <w:rFonts w:hint="eastAsia" w:ascii="仿宋" w:hAnsi="仿宋" w:eastAsia="仿宋" w:cs="仿宋"/>
          <w:sz w:val="32"/>
          <w:szCs w:val="32"/>
        </w:rPr>
        <w:t>有效期内，</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w:t>
      </w:r>
      <w:r>
        <w:rPr>
          <w:rFonts w:hint="eastAsia" w:ascii="仿宋" w:hAnsi="仿宋" w:eastAsia="仿宋" w:cs="仿宋"/>
          <w:sz w:val="32"/>
          <w:szCs w:val="32"/>
        </w:rPr>
        <w:t>如出现下列情况之一，一经查实，取消其</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w:t>
      </w:r>
      <w:r>
        <w:rPr>
          <w:rFonts w:hint="eastAsia" w:ascii="仿宋" w:hAnsi="仿宋" w:eastAsia="仿宋" w:cs="仿宋"/>
          <w:sz w:val="32"/>
          <w:szCs w:val="32"/>
        </w:rPr>
        <w:t>，并在协会官网予以公布，</w:t>
      </w:r>
      <w:r>
        <w:rPr>
          <w:rFonts w:ascii="仿宋" w:hAnsi="仿宋" w:eastAsia="仿宋" w:cs="仿宋"/>
          <w:sz w:val="32"/>
          <w:szCs w:val="32"/>
        </w:rPr>
        <w:t>3</w:t>
      </w:r>
      <w:r>
        <w:rPr>
          <w:rFonts w:hint="eastAsia" w:ascii="仿宋" w:hAnsi="仿宋" w:eastAsia="仿宋" w:cs="仿宋"/>
          <w:sz w:val="32"/>
          <w:szCs w:val="32"/>
        </w:rPr>
        <w:t>年内不得重新申请信用评价。</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、发生《建设工程质量检测机构不良行为记分标准》（附件</w:t>
      </w:r>
      <w:r>
        <w:rPr>
          <w:rFonts w:ascii="仿宋" w:hAnsi="仿宋" w:eastAsia="仿宋" w:cs="仿宋"/>
          <w:sz w:val="32"/>
          <w:szCs w:val="32"/>
        </w:rPr>
        <w:t>2</w:t>
      </w:r>
      <w:r>
        <w:rPr>
          <w:rFonts w:hint="eastAsia" w:ascii="仿宋" w:hAnsi="仿宋" w:eastAsia="仿宋" w:cs="仿宋"/>
          <w:sz w:val="32"/>
          <w:szCs w:val="32"/>
        </w:rPr>
        <w:t>）中的不良行为；</w:t>
      </w:r>
    </w:p>
    <w:p>
      <w:pPr>
        <w:widowControl w:val="0"/>
        <w:spacing w:after="0" w:line="640" w:lineRule="exact"/>
        <w:ind w:firstLine="640" w:firstLineChars="200"/>
        <w:rPr>
          <w:rFonts w:ascii="仿宋" w:hAnsi="仿宋" w:eastAsia="仿宋" w:cs="仿宋"/>
          <w:spacing w:val="-1"/>
          <w:w w:val="99"/>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w w:val="99"/>
          <w:sz w:val="32"/>
          <w:szCs w:val="32"/>
        </w:rPr>
        <w:t>超出已经取得的资质</w:t>
      </w:r>
      <w:r>
        <w:rPr>
          <w:rFonts w:hint="eastAsia" w:ascii="仿宋" w:hAnsi="仿宋" w:eastAsia="仿宋" w:cs="仿宋"/>
          <w:spacing w:val="1"/>
          <w:w w:val="99"/>
          <w:sz w:val="32"/>
          <w:szCs w:val="32"/>
        </w:rPr>
        <w:t>参数</w:t>
      </w:r>
      <w:r>
        <w:rPr>
          <w:rFonts w:hint="eastAsia" w:ascii="仿宋" w:hAnsi="仿宋" w:eastAsia="仿宋" w:cs="仿宋"/>
          <w:spacing w:val="-1"/>
          <w:w w:val="99"/>
          <w:sz w:val="32"/>
          <w:szCs w:val="32"/>
        </w:rPr>
        <w:t>范围从事检测活动的；</w:t>
      </w:r>
    </w:p>
    <w:p>
      <w:pPr>
        <w:widowControl w:val="0"/>
        <w:spacing w:after="0" w:line="640" w:lineRule="exact"/>
        <w:ind w:firstLine="628" w:firstLineChars="200"/>
        <w:rPr>
          <w:rFonts w:ascii="仿宋" w:hAnsi="仿宋" w:eastAsia="仿宋" w:cs="仿宋"/>
          <w:spacing w:val="-1"/>
          <w:w w:val="95"/>
          <w:sz w:val="32"/>
          <w:szCs w:val="32"/>
        </w:rPr>
      </w:pPr>
      <w:r>
        <w:rPr>
          <w:rFonts w:ascii="仿宋" w:hAnsi="仿宋" w:eastAsia="仿宋" w:cs="仿宋"/>
          <w:spacing w:val="-1"/>
          <w:w w:val="99"/>
          <w:sz w:val="32"/>
          <w:szCs w:val="32"/>
        </w:rPr>
        <w:t>3</w:t>
      </w:r>
      <w:r>
        <w:rPr>
          <w:rFonts w:hint="eastAsia" w:ascii="仿宋" w:hAnsi="仿宋" w:eastAsia="仿宋" w:cs="仿宋"/>
          <w:spacing w:val="-1"/>
          <w:w w:val="99"/>
          <w:sz w:val="32"/>
          <w:szCs w:val="32"/>
        </w:rPr>
        <w:t>、</w:t>
      </w:r>
      <w:r>
        <w:rPr>
          <w:rFonts w:hint="eastAsia" w:ascii="仿宋" w:hAnsi="仿宋" w:eastAsia="仿宋" w:cs="仿宋"/>
          <w:spacing w:val="-1"/>
          <w:w w:val="95"/>
          <w:sz w:val="32"/>
          <w:szCs w:val="32"/>
        </w:rPr>
        <w:t>涂改、倒卖、出租、出借或者以其他形式非法转让资质证书的；</w:t>
      </w:r>
    </w:p>
    <w:p>
      <w:pPr>
        <w:widowControl w:val="0"/>
        <w:spacing w:after="0" w:line="640" w:lineRule="exact"/>
        <w:ind w:firstLine="604" w:firstLineChars="200"/>
        <w:rPr>
          <w:rFonts w:ascii="仿宋" w:hAnsi="仿宋" w:eastAsia="仿宋" w:cs="仿宋"/>
          <w:spacing w:val="-1"/>
          <w:w w:val="99"/>
          <w:sz w:val="32"/>
          <w:szCs w:val="32"/>
        </w:rPr>
      </w:pPr>
      <w:r>
        <w:rPr>
          <w:rFonts w:ascii="仿宋" w:hAnsi="仿宋" w:eastAsia="仿宋" w:cs="仿宋"/>
          <w:spacing w:val="-1"/>
          <w:w w:val="95"/>
          <w:sz w:val="32"/>
          <w:szCs w:val="32"/>
        </w:rPr>
        <w:t>4</w:t>
      </w:r>
      <w:r>
        <w:rPr>
          <w:rFonts w:hint="eastAsia" w:ascii="仿宋" w:hAnsi="仿宋" w:eastAsia="仿宋" w:cs="仿宋"/>
          <w:spacing w:val="-1"/>
          <w:w w:val="95"/>
          <w:sz w:val="32"/>
          <w:szCs w:val="32"/>
        </w:rPr>
        <w:t>、</w:t>
      </w:r>
      <w:r>
        <w:rPr>
          <w:rFonts w:hint="eastAsia" w:ascii="仿宋" w:hAnsi="仿宋" w:eastAsia="仿宋" w:cs="仿宋"/>
          <w:spacing w:val="-4"/>
          <w:w w:val="99"/>
          <w:sz w:val="32"/>
          <w:szCs w:val="32"/>
        </w:rPr>
        <w:t>未按照国家有关工程建设强制性标准进行检测</w:t>
      </w:r>
      <w:r>
        <w:rPr>
          <w:rFonts w:hint="eastAsia" w:ascii="仿宋" w:hAnsi="仿宋" w:eastAsia="仿宋" w:cs="仿宋"/>
          <w:spacing w:val="-1"/>
          <w:w w:val="99"/>
          <w:sz w:val="32"/>
          <w:szCs w:val="32"/>
        </w:rPr>
        <w:t>；</w:t>
      </w:r>
    </w:p>
    <w:p>
      <w:pPr>
        <w:widowControl w:val="0"/>
        <w:spacing w:after="0" w:line="640" w:lineRule="exact"/>
        <w:ind w:firstLine="628" w:firstLineChars="200"/>
        <w:rPr>
          <w:rFonts w:ascii="仿宋" w:hAnsi="仿宋" w:eastAsia="仿宋" w:cs="仿宋"/>
          <w:spacing w:val="-1"/>
          <w:w w:val="95"/>
          <w:sz w:val="32"/>
          <w:szCs w:val="32"/>
        </w:rPr>
      </w:pPr>
      <w:r>
        <w:rPr>
          <w:rFonts w:ascii="仿宋" w:hAnsi="仿宋" w:eastAsia="仿宋" w:cs="仿宋"/>
          <w:spacing w:val="-1"/>
          <w:w w:val="99"/>
          <w:sz w:val="32"/>
          <w:szCs w:val="32"/>
        </w:rPr>
        <w:t>5</w:t>
      </w:r>
      <w:r>
        <w:rPr>
          <w:rFonts w:hint="eastAsia" w:ascii="仿宋" w:hAnsi="仿宋" w:eastAsia="仿宋" w:cs="仿宋"/>
          <w:spacing w:val="-1"/>
          <w:w w:val="99"/>
          <w:sz w:val="32"/>
          <w:szCs w:val="32"/>
        </w:rPr>
        <w:t>、</w:t>
      </w:r>
      <w:r>
        <w:rPr>
          <w:rFonts w:hint="eastAsia" w:ascii="仿宋" w:hAnsi="仿宋" w:eastAsia="仿宋" w:cs="仿宋"/>
          <w:spacing w:val="-1"/>
          <w:w w:val="95"/>
          <w:sz w:val="32"/>
          <w:szCs w:val="32"/>
        </w:rPr>
        <w:t>伪造检测数据，出具虚假检测报告或者鉴定结论的；</w:t>
      </w:r>
    </w:p>
    <w:p>
      <w:pPr>
        <w:widowControl w:val="0"/>
        <w:spacing w:after="0" w:line="640" w:lineRule="exact"/>
        <w:ind w:firstLine="604" w:firstLineChars="200"/>
        <w:rPr>
          <w:rFonts w:ascii="仿宋" w:hAnsi="仿宋" w:eastAsia="仿宋" w:cs="仿宋"/>
          <w:spacing w:val="-6"/>
          <w:sz w:val="32"/>
          <w:szCs w:val="32"/>
        </w:rPr>
      </w:pPr>
      <w:r>
        <w:rPr>
          <w:rFonts w:ascii="仿宋" w:hAnsi="仿宋" w:eastAsia="仿宋" w:cs="仿宋"/>
          <w:spacing w:val="-1"/>
          <w:w w:val="95"/>
          <w:sz w:val="32"/>
          <w:szCs w:val="32"/>
        </w:rPr>
        <w:t>6</w:t>
      </w:r>
      <w:r>
        <w:rPr>
          <w:rFonts w:hint="eastAsia" w:ascii="仿宋" w:hAnsi="仿宋" w:eastAsia="仿宋" w:cs="仿宋"/>
          <w:spacing w:val="-1"/>
          <w:w w:val="95"/>
          <w:sz w:val="32"/>
          <w:szCs w:val="32"/>
        </w:rPr>
        <w:t>、</w:t>
      </w:r>
      <w:r>
        <w:rPr>
          <w:rFonts w:hint="eastAsia" w:ascii="仿宋" w:hAnsi="仿宋" w:eastAsia="仿宋" w:cs="仿宋"/>
          <w:w w:val="95"/>
          <w:sz w:val="32"/>
          <w:szCs w:val="32"/>
        </w:rPr>
        <w:t>因违反《建设工程质量检测管理办法》受到政府主管部门处罚</w:t>
      </w:r>
      <w:r>
        <w:rPr>
          <w:rFonts w:hint="eastAsia" w:ascii="仿宋" w:hAnsi="仿宋" w:eastAsia="仿宋" w:cs="仿宋"/>
          <w:spacing w:val="-6"/>
          <w:sz w:val="32"/>
          <w:szCs w:val="32"/>
        </w:rPr>
        <w:t>的；</w:t>
      </w:r>
    </w:p>
    <w:p>
      <w:pPr>
        <w:widowControl w:val="0"/>
        <w:spacing w:after="0" w:line="640" w:lineRule="exact"/>
        <w:ind w:firstLine="616" w:firstLineChars="200"/>
        <w:rPr>
          <w:rFonts w:ascii="仿宋" w:hAnsi="仿宋" w:eastAsia="仿宋" w:cs="仿宋"/>
          <w:sz w:val="32"/>
          <w:szCs w:val="32"/>
        </w:rPr>
      </w:pPr>
      <w:r>
        <w:rPr>
          <w:rFonts w:ascii="仿宋" w:hAnsi="仿宋" w:eastAsia="仿宋" w:cs="仿宋"/>
          <w:spacing w:val="-6"/>
          <w:sz w:val="32"/>
          <w:szCs w:val="32"/>
        </w:rPr>
        <w:t>7</w:t>
      </w:r>
      <w:r>
        <w:rPr>
          <w:rFonts w:hint="eastAsia" w:ascii="仿宋" w:hAnsi="仿宋" w:eastAsia="仿宋" w:cs="仿宋"/>
          <w:spacing w:val="-6"/>
          <w:sz w:val="32"/>
          <w:szCs w:val="32"/>
        </w:rPr>
        <w:t>、</w:t>
      </w:r>
      <w:r>
        <w:rPr>
          <w:rFonts w:hint="eastAsia" w:ascii="仿宋" w:hAnsi="仿宋" w:eastAsia="仿宋" w:cs="仿宋"/>
          <w:sz w:val="32"/>
          <w:szCs w:val="32"/>
        </w:rPr>
        <w:t>提供虚假申报信息或相关资料。</w:t>
      </w:r>
    </w:p>
    <w:p>
      <w:pPr>
        <w:widowControl w:val="0"/>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有效期内，</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如出现下列情况之一，一经查实，取消其</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，并在协会官网予以公布，</w:t>
      </w:r>
      <w:r>
        <w:rPr>
          <w:rFonts w:ascii="仿宋" w:hAnsi="仿宋" w:eastAsia="仿宋" w:cs="仿宋"/>
          <w:sz w:val="32"/>
          <w:szCs w:val="32"/>
        </w:rPr>
        <w:t>3</w:t>
      </w:r>
      <w:r>
        <w:rPr>
          <w:rFonts w:hint="eastAsia" w:ascii="仿宋" w:hAnsi="仿宋" w:eastAsia="仿宋" w:cs="仿宋"/>
          <w:sz w:val="32"/>
          <w:szCs w:val="32"/>
        </w:rPr>
        <w:t>年内不得重新申请信用评价。</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、所在企业被取消</w:t>
      </w:r>
      <w:r>
        <w:rPr>
          <w:rFonts w:ascii="仿宋" w:hAnsi="仿宋" w:eastAsia="仿宋" w:cs="仿宋"/>
          <w:snapToGrid w:val="0"/>
          <w:sz w:val="32"/>
          <w:szCs w:val="32"/>
        </w:rPr>
        <w:t>AAA</w:t>
      </w:r>
      <w:r>
        <w:rPr>
          <w:rFonts w:hint="eastAsia" w:ascii="仿宋" w:hAnsi="仿宋" w:eastAsia="仿宋" w:cs="仿宋"/>
          <w:snapToGrid w:val="0"/>
          <w:sz w:val="32"/>
          <w:szCs w:val="32"/>
        </w:rPr>
        <w:t>级信用检测机构；</w:t>
      </w:r>
    </w:p>
    <w:p>
      <w:pPr>
        <w:widowControl w:val="0"/>
        <w:spacing w:after="0" w:line="64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、同时在两个或两个以上检测单位从事执业活动，在被检测的施工单位或材料、构配件、设备供应单位兼职；</w:t>
      </w:r>
    </w:p>
    <w:p>
      <w:pPr>
        <w:widowControl w:val="0"/>
        <w:spacing w:after="0" w:line="640" w:lineRule="exact"/>
        <w:ind w:firstLine="608" w:firstLineChars="200"/>
        <w:rPr>
          <w:rFonts w:ascii="仿宋" w:hAnsi="仿宋" w:eastAsia="仿宋" w:cs="仿宋"/>
          <w:spacing w:val="-6"/>
          <w:sz w:val="32"/>
          <w:szCs w:val="32"/>
        </w:rPr>
      </w:pPr>
      <w:r>
        <w:rPr>
          <w:rFonts w:ascii="仿宋" w:hAnsi="仿宋" w:eastAsia="仿宋" w:cs="仿宋"/>
          <w:w w:val="95"/>
          <w:sz w:val="32"/>
          <w:szCs w:val="32"/>
        </w:rPr>
        <w:t>3</w:t>
      </w:r>
      <w:r>
        <w:rPr>
          <w:rFonts w:hint="eastAsia" w:ascii="仿宋" w:hAnsi="仿宋" w:eastAsia="仿宋" w:cs="仿宋"/>
          <w:w w:val="95"/>
          <w:sz w:val="32"/>
          <w:szCs w:val="32"/>
        </w:rPr>
        <w:t>、因违反《建设工程质量检测管理办法》受到政府主管部门处罚</w:t>
      </w:r>
      <w:r>
        <w:rPr>
          <w:rFonts w:hint="eastAsia" w:ascii="仿宋" w:hAnsi="仿宋" w:eastAsia="仿宋" w:cs="仿宋"/>
          <w:spacing w:val="-6"/>
          <w:sz w:val="32"/>
          <w:szCs w:val="32"/>
        </w:rPr>
        <w:t>的；</w:t>
      </w:r>
    </w:p>
    <w:p>
      <w:pPr>
        <w:widowControl w:val="0"/>
        <w:spacing w:after="0" w:line="640" w:lineRule="exact"/>
        <w:ind w:firstLine="616" w:firstLineChars="200"/>
        <w:rPr>
          <w:rFonts w:ascii="仿宋" w:hAnsi="仿宋" w:eastAsia="仿宋" w:cs="仿宋"/>
          <w:spacing w:val="-6"/>
          <w:sz w:val="32"/>
          <w:szCs w:val="32"/>
        </w:rPr>
      </w:pPr>
      <w:r>
        <w:rPr>
          <w:rFonts w:ascii="仿宋" w:hAnsi="仿宋" w:eastAsia="仿宋" w:cs="仿宋"/>
          <w:spacing w:val="-6"/>
          <w:sz w:val="32"/>
          <w:szCs w:val="32"/>
        </w:rPr>
        <w:t>4</w:t>
      </w:r>
      <w:r>
        <w:rPr>
          <w:rFonts w:hint="eastAsia" w:ascii="仿宋" w:hAnsi="仿宋" w:eastAsia="仿宋" w:cs="仿宋"/>
          <w:spacing w:val="-6"/>
          <w:sz w:val="32"/>
          <w:szCs w:val="32"/>
        </w:rPr>
        <w:t>、个人有不良行为记录的；</w:t>
      </w:r>
    </w:p>
    <w:p>
      <w:pPr>
        <w:widowControl w:val="0"/>
        <w:spacing w:after="0" w:line="640" w:lineRule="exact"/>
        <w:ind w:firstLine="616" w:firstLineChars="200"/>
        <w:rPr>
          <w:rFonts w:ascii="仿宋" w:hAnsi="仿宋" w:eastAsia="仿宋" w:cs="仿宋"/>
          <w:sz w:val="32"/>
          <w:szCs w:val="32"/>
        </w:rPr>
      </w:pPr>
      <w:r>
        <w:rPr>
          <w:rFonts w:ascii="仿宋" w:hAnsi="仿宋" w:eastAsia="仿宋" w:cs="仿宋"/>
          <w:spacing w:val="-6"/>
          <w:sz w:val="32"/>
          <w:szCs w:val="32"/>
        </w:rPr>
        <w:t>5</w:t>
      </w:r>
      <w:r>
        <w:rPr>
          <w:rFonts w:hint="eastAsia" w:ascii="仿宋" w:hAnsi="仿宋" w:eastAsia="仿宋" w:cs="仿宋"/>
          <w:spacing w:val="-6"/>
          <w:sz w:val="32"/>
          <w:szCs w:val="32"/>
        </w:rPr>
        <w:t>、</w:t>
      </w:r>
      <w:r>
        <w:rPr>
          <w:rFonts w:hint="eastAsia" w:ascii="仿宋" w:hAnsi="仿宋" w:eastAsia="仿宋" w:cs="仿宋"/>
          <w:sz w:val="32"/>
          <w:szCs w:val="32"/>
        </w:rPr>
        <w:t>提供虚假申报信息或相关资料。</w:t>
      </w:r>
    </w:p>
    <w:p>
      <w:pPr>
        <w:widowControl w:val="0"/>
        <w:spacing w:after="0" w:line="640" w:lineRule="exact"/>
        <w:ind w:firstLine="643" w:firstLineChars="200"/>
        <w:rPr>
          <w:rFonts w:ascii="仿宋" w:hAnsi="仿宋" w:eastAsia="仿宋" w:cs="仿宋"/>
          <w:spacing w:val="-11"/>
          <w:sz w:val="32"/>
          <w:szCs w:val="32"/>
        </w:rPr>
      </w:pPr>
      <w:r>
        <w:rPr>
          <w:rFonts w:hint="eastAsia" w:ascii="仿宋" w:hAnsi="仿宋" w:eastAsia="仿宋" w:cs="仿宋"/>
          <w:b/>
          <w:bCs/>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检测机构信用评价工作接受社会各界监督。</w:t>
      </w:r>
      <w:r>
        <w:rPr>
          <w:rFonts w:hint="eastAsia" w:ascii="仿宋" w:hAnsi="仿宋" w:eastAsia="仿宋" w:cs="仿宋"/>
          <w:spacing w:val="-11"/>
          <w:sz w:val="32"/>
          <w:szCs w:val="32"/>
        </w:rPr>
        <w:t>任何单位和个人如对评价结果有异议，均有权向河南省建</w:t>
      </w:r>
      <w:r>
        <w:rPr>
          <w:rFonts w:hint="eastAsia" w:ascii="仿宋" w:hAnsi="仿宋" w:eastAsia="仿宋" w:cs="仿宋"/>
          <w:sz w:val="32"/>
          <w:szCs w:val="32"/>
        </w:rPr>
        <w:t>设工程质量监督检测行业协会</w:t>
      </w:r>
      <w:r>
        <w:rPr>
          <w:rFonts w:hint="eastAsia" w:ascii="仿宋" w:hAnsi="仿宋" w:eastAsia="仿宋" w:cs="仿宋"/>
          <w:spacing w:val="-11"/>
          <w:sz w:val="32"/>
          <w:szCs w:val="32"/>
        </w:rPr>
        <w:t>投诉。</w:t>
      </w:r>
    </w:p>
    <w:p>
      <w:pPr>
        <w:widowControl w:val="0"/>
        <w:spacing w:after="0" w:line="640" w:lineRule="exact"/>
        <w:ind w:firstLine="643" w:firstLineChars="200"/>
        <w:rPr>
          <w:rFonts w:ascii="仿宋" w:hAnsi="仿宋" w:eastAsia="仿宋" w:cs="仿宋"/>
          <w:spacing w:val="-11"/>
          <w:sz w:val="32"/>
          <w:szCs w:val="32"/>
        </w:rPr>
      </w:pPr>
      <w:r>
        <w:rPr>
          <w:rFonts w:hint="eastAsia" w:ascii="仿宋" w:hAnsi="仿宋" w:eastAsia="仿宋" w:cs="仿宋"/>
          <w:b/>
          <w:bCs/>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申报单位和个人在申请信用评价过程中，不得有行贿、隐瞒事实、弄虚作假等行为。如发现有上述行为的，取消其参评资格；因虚假申报对社会公共利益造成损害或引发纠纷的，由申报单位及其有关责任人承担相关责任。</w:t>
      </w:r>
    </w:p>
    <w:p>
      <w:pPr>
        <w:widowControl w:val="0"/>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参与信用评价的人员，应遵守相关法律，秉公办事、廉洁自律。对于有影响评价结果公平、公正行为的人员，协会将视其情节轻重和造成的后果，予以通报批评、取消其协会专家库专家资格等处理。</w:t>
      </w:r>
    </w:p>
    <w:p>
      <w:pPr>
        <w:spacing w:after="0" w:line="64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本办法自发布之日起施行。</w:t>
      </w:r>
    </w:p>
    <w:p>
      <w:pPr>
        <w:spacing w:after="0" w:line="640" w:lineRule="exact"/>
        <w:rPr>
          <w:rFonts w:ascii="仿宋" w:hAnsi="仿宋" w:eastAsia="仿宋" w:cs="仿宋"/>
          <w:sz w:val="32"/>
          <w:szCs w:val="32"/>
        </w:rPr>
      </w:pPr>
    </w:p>
    <w:p>
      <w:pPr>
        <w:spacing w:after="0" w:line="640" w:lineRule="exac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、河南省建设工程检测机构信用评价表</w:t>
      </w:r>
    </w:p>
    <w:p>
      <w:pPr>
        <w:spacing w:after="0" w:line="640" w:lineRule="exact"/>
        <w:ind w:firstLine="960" w:firstLineChars="3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、建设工程质量检测机构不良行为记分标准</w:t>
      </w:r>
    </w:p>
    <w:p>
      <w:pPr>
        <w:spacing w:after="0" w:line="640" w:lineRule="exact"/>
        <w:ind w:firstLine="960" w:firstLineChars="3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、河南省建设工程检测机构信用评价申请表</w:t>
      </w:r>
    </w:p>
    <w:p>
      <w:pPr>
        <w:spacing w:after="0" w:line="640" w:lineRule="exact"/>
        <w:ind w:firstLine="960" w:firstLineChars="3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评价表</w:t>
      </w:r>
    </w:p>
    <w:p>
      <w:pPr>
        <w:spacing w:after="0" w:line="640" w:lineRule="exact"/>
        <w:ind w:firstLine="960" w:firstLineChars="3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shd w:val="clear" w:color="auto" w:fill="FFFFFF"/>
        </w:rPr>
        <w:t>河南省</w:t>
      </w:r>
      <w:r>
        <w:rPr>
          <w:rFonts w:hint="eastAsia" w:ascii="仿宋" w:hAnsi="仿宋" w:eastAsia="仿宋" w:cs="仿宋"/>
          <w:sz w:val="32"/>
          <w:szCs w:val="32"/>
        </w:rPr>
        <w:t>建设工程</w:t>
      </w:r>
      <w:r>
        <w:rPr>
          <w:rFonts w:hint="eastAsia" w:ascii="仿宋" w:hAnsi="仿宋" w:eastAsia="仿宋" w:cs="仿宋"/>
          <w:snapToGrid w:val="0"/>
          <w:sz w:val="32"/>
          <w:szCs w:val="32"/>
        </w:rPr>
        <w:t>检测行业</w:t>
      </w:r>
      <w:r>
        <w:rPr>
          <w:rFonts w:hint="eastAsia" w:ascii="仿宋" w:hAnsi="仿宋" w:eastAsia="仿宋" w:cs="仿宋"/>
          <w:sz w:val="32"/>
          <w:szCs w:val="32"/>
          <w:shd w:val="clear" w:color="auto" w:fill="FFFFFF"/>
        </w:rPr>
        <w:t>信用示范个人</w:t>
      </w:r>
      <w:r>
        <w:rPr>
          <w:rFonts w:hint="eastAsia" w:ascii="仿宋" w:hAnsi="仿宋" w:eastAsia="仿宋" w:cs="仿宋"/>
          <w:sz w:val="32"/>
          <w:szCs w:val="32"/>
        </w:rPr>
        <w:t>评价申请表</w:t>
      </w:r>
    </w:p>
    <w:p>
      <w:pPr>
        <w:ind w:firstLine="640" w:firstLineChars="200"/>
        <w:rPr>
          <w:rFonts w:ascii="宋体" w:hAnsi="宋体" w:eastAsia="宋体"/>
          <w:sz w:val="32"/>
          <w:szCs w:val="32"/>
        </w:rPr>
      </w:pPr>
    </w:p>
    <w:p>
      <w:pPr>
        <w:keepNext/>
        <w:keepLines/>
        <w:spacing w:after="0" w:line="360" w:lineRule="auto"/>
        <w:ind w:firstLine="640" w:firstLineChars="200"/>
        <w:rPr>
          <w:rFonts w:ascii="宋体" w:hAnsi="宋体" w:eastAsia="宋体"/>
          <w:sz w:val="32"/>
          <w:szCs w:val="32"/>
        </w:rPr>
      </w:pPr>
      <w:r>
        <w:rPr>
          <w:rFonts w:ascii="宋体" w:hAnsi="宋体" w:eastAsia="宋体"/>
          <w:sz w:val="32"/>
          <w:szCs w:val="32"/>
        </w:rPr>
        <w:t xml:space="preserve"> </w:t>
      </w:r>
    </w:p>
    <w:p>
      <w:pPr>
        <w:rPr>
          <w:rFonts w:ascii="宋体" w:hAnsi="宋体" w:eastAsia="宋体"/>
          <w:sz w:val="32"/>
          <w:szCs w:val="32"/>
        </w:rPr>
      </w:pPr>
    </w:p>
    <w:p>
      <w:pPr>
        <w:rPr>
          <w:rFonts w:ascii="宋体" w:hAnsi="宋体" w:eastAsia="宋体"/>
          <w:sz w:val="32"/>
          <w:szCs w:val="32"/>
        </w:rPr>
      </w:pPr>
    </w:p>
    <w:p>
      <w:pPr>
        <w:tabs>
          <w:tab w:val="left" w:pos="3189"/>
        </w:tabs>
        <w:rPr>
          <w:rFonts w:ascii="宋体" w:hAnsi="宋体" w:eastAsia="宋体"/>
          <w:sz w:val="32"/>
          <w:szCs w:val="32"/>
        </w:rPr>
        <w:sectPr>
          <w:footerReference r:id="rId4" w:type="default"/>
          <w:pgSz w:w="11906" w:h="16838"/>
          <w:pgMar w:top="1610" w:right="1633" w:bottom="1553" w:left="1633" w:header="709" w:footer="929" w:gutter="0"/>
          <w:cols w:space="0" w:num="1"/>
          <w:docGrid w:linePitch="360" w:charSpace="0"/>
        </w:sectPr>
      </w:pPr>
      <w:r>
        <w:rPr>
          <w:rFonts w:ascii="宋体" w:hAnsi="宋体" w:eastAsia="宋体"/>
          <w:sz w:val="32"/>
          <w:szCs w:val="32"/>
        </w:rPr>
        <w:tab/>
      </w:r>
    </w:p>
    <w:p>
      <w:pPr>
        <w:pStyle w:val="2"/>
        <w:spacing w:line="500" w:lineRule="exact"/>
        <w:rPr>
          <w:rFonts w:ascii="黑体" w:hAnsi="黑体" w:eastAsia="黑体" w:cs="黑体"/>
        </w:rPr>
      </w:pPr>
      <w:r>
        <w:rPr>
          <w:rFonts w:hint="eastAsia" w:ascii="黑体" w:hAnsi="黑体" w:eastAsia="黑体" w:cs="黑体"/>
          <w:w w:val="95"/>
        </w:rPr>
        <w:t>附件</w:t>
      </w:r>
      <w:r>
        <w:rPr>
          <w:rFonts w:ascii="黑体" w:hAnsi="黑体" w:eastAsia="黑体" w:cs="黑体"/>
          <w:spacing w:val="-46"/>
          <w:w w:val="95"/>
        </w:rPr>
        <w:t xml:space="preserve"> </w:t>
      </w:r>
      <w:r>
        <w:rPr>
          <w:rFonts w:ascii="黑体" w:hAnsi="黑体" w:eastAsia="黑体" w:cs="黑体"/>
          <w:spacing w:val="-10"/>
          <w:w w:val="95"/>
        </w:rPr>
        <w:t>1</w:t>
      </w:r>
    </w:p>
    <w:p>
      <w:pPr>
        <w:spacing w:before="12"/>
        <w:rPr>
          <w:sz w:val="48"/>
        </w:rPr>
      </w:pPr>
      <w:r>
        <w:br w:type="column"/>
      </w:r>
    </w:p>
    <w:p>
      <w:pPr>
        <w:pStyle w:val="11"/>
        <w:jc w:val="left"/>
        <w:rPr>
          <w:rFonts w:ascii="方正小标宋简体" w:hAnsi="方正小标宋简体" w:eastAsia="方正小标宋简体" w:cs="方正小标宋简体"/>
          <w:spacing w:val="-5"/>
          <w:w w:val="95"/>
        </w:rPr>
      </w:pPr>
      <w:r>
        <w:rPr>
          <w:rFonts w:hint="eastAsia" w:ascii="方正小标宋简体" w:hAnsi="方正小标宋简体" w:eastAsia="方正小标宋简体" w:cs="方正小标宋简体"/>
          <w:w w:val="95"/>
        </w:rPr>
        <w:t>河南省建设工程检测机构信用评</w:t>
      </w:r>
      <w:r>
        <w:rPr>
          <w:rFonts w:hint="eastAsia" w:ascii="方正小标宋简体" w:hAnsi="方正小标宋简体" w:eastAsia="方正小标宋简体" w:cs="方正小标宋简体"/>
          <w:spacing w:val="-5"/>
          <w:w w:val="95"/>
        </w:rPr>
        <w:t>价表</w:t>
      </w:r>
    </w:p>
    <w:p>
      <w:pPr>
        <w:rPr>
          <w:rFonts w:ascii="方正小标宋简体" w:hAnsi="方正小标宋简体" w:eastAsia="方正小标宋简体" w:cs="方正小标宋简体"/>
        </w:rPr>
        <w:sectPr>
          <w:footerReference r:id="rId5" w:type="default"/>
          <w:pgSz w:w="16840" w:h="11910" w:orient="landscape"/>
          <w:pgMar w:top="1417" w:right="1372" w:bottom="1361" w:left="1372" w:header="0" w:footer="833" w:gutter="0"/>
          <w:cols w:equalWidth="0" w:num="2">
            <w:col w:w="1346" w:space="1524"/>
            <w:col w:w="11226"/>
          </w:cols>
        </w:sectPr>
      </w:pPr>
    </w:p>
    <w:p>
      <w:pPr>
        <w:pStyle w:val="2"/>
        <w:spacing w:after="1"/>
        <w:rPr>
          <w:rFonts w:ascii="PMingLiUfalt"/>
          <w:sz w:val="10"/>
        </w:rPr>
      </w:pPr>
    </w:p>
    <w:tbl>
      <w:tblPr>
        <w:tblStyle w:val="5"/>
        <w:tblW w:w="13931"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1977"/>
        <w:gridCol w:w="6662"/>
        <w:gridCol w:w="1961"/>
        <w:gridCol w:w="20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1977" w:type="dxa"/>
            <w:vMerge w:val="restart"/>
            <w:tcBorders>
              <w:left w:val="single" w:color="000000" w:sz="6" w:space="0"/>
              <w:bottom w:val="single" w:color="000000" w:sz="6" w:space="0"/>
              <w:right w:val="single" w:color="000000" w:sz="6" w:space="0"/>
            </w:tcBorders>
            <w:vAlign w:val="center"/>
          </w:tcPr>
          <w:p>
            <w:pPr>
              <w:pStyle w:val="13"/>
              <w:spacing w:before="1"/>
              <w:ind w:left="164" w:right="133"/>
              <w:jc w:val="center"/>
              <w:rPr>
                <w:b/>
                <w:lang w:eastAsia="en-US"/>
              </w:rPr>
            </w:pPr>
            <w:r>
              <w:rPr>
                <w:rFonts w:hint="eastAsia"/>
                <w:b/>
                <w:spacing w:val="-4"/>
                <w:lang w:eastAsia="en-US"/>
              </w:rPr>
              <w:t>评价内容</w:t>
            </w:r>
          </w:p>
        </w:tc>
        <w:tc>
          <w:tcPr>
            <w:tcW w:w="6662" w:type="dxa"/>
            <w:vMerge w:val="restart"/>
            <w:tcBorders>
              <w:left w:val="single" w:color="000000" w:sz="6" w:space="0"/>
              <w:bottom w:val="single" w:color="000000" w:sz="6" w:space="0"/>
              <w:right w:val="single" w:color="000000" w:sz="6" w:space="0"/>
            </w:tcBorders>
            <w:vAlign w:val="center"/>
          </w:tcPr>
          <w:p>
            <w:pPr>
              <w:pStyle w:val="13"/>
              <w:spacing w:before="1"/>
              <w:ind w:left="2885" w:right="2853"/>
              <w:jc w:val="center"/>
              <w:rPr>
                <w:b/>
                <w:lang w:eastAsia="en-US"/>
              </w:rPr>
            </w:pPr>
            <w:r>
              <w:rPr>
                <w:rFonts w:hint="eastAsia"/>
                <w:b/>
                <w:spacing w:val="-4"/>
                <w:lang w:eastAsia="en-US"/>
              </w:rPr>
              <w:t>评价标准</w:t>
            </w:r>
          </w:p>
        </w:tc>
        <w:tc>
          <w:tcPr>
            <w:tcW w:w="1961" w:type="dxa"/>
            <w:tcBorders>
              <w:left w:val="single" w:color="000000" w:sz="6" w:space="0"/>
              <w:bottom w:val="single" w:color="000000" w:sz="6" w:space="0"/>
              <w:right w:val="single" w:color="000000" w:sz="6" w:space="0"/>
            </w:tcBorders>
            <w:vAlign w:val="center"/>
          </w:tcPr>
          <w:p>
            <w:pPr>
              <w:pStyle w:val="13"/>
              <w:spacing w:before="132"/>
              <w:ind w:left="48"/>
              <w:jc w:val="center"/>
              <w:rPr>
                <w:b/>
                <w:lang w:eastAsia="en-US"/>
              </w:rPr>
            </w:pPr>
            <w:r>
              <w:rPr>
                <w:rFonts w:hint="eastAsia"/>
                <w:b/>
                <w:spacing w:val="-4"/>
                <w:lang w:eastAsia="en-US"/>
              </w:rPr>
              <w:t>申报机构自评</w:t>
            </w:r>
          </w:p>
        </w:tc>
        <w:tc>
          <w:tcPr>
            <w:tcW w:w="2008" w:type="dxa"/>
            <w:tcBorders>
              <w:left w:val="single" w:color="000000" w:sz="6" w:space="0"/>
              <w:bottom w:val="single" w:color="000000" w:sz="6" w:space="0"/>
            </w:tcBorders>
            <w:vAlign w:val="center"/>
          </w:tcPr>
          <w:p>
            <w:pPr>
              <w:pStyle w:val="13"/>
              <w:spacing w:before="132"/>
              <w:ind w:left="48"/>
              <w:jc w:val="center"/>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jc w:val="center"/>
        </w:trPr>
        <w:tc>
          <w:tcPr>
            <w:tcW w:w="794" w:type="dxa"/>
            <w:vMerge w:val="continue"/>
            <w:tcBorders>
              <w:top w:val="nil"/>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1977"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6662"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1961" w:type="dxa"/>
            <w:tcBorders>
              <w:top w:val="single" w:color="000000" w:sz="6" w:space="0"/>
              <w:left w:val="single" w:color="000000" w:sz="6" w:space="0"/>
              <w:bottom w:val="single" w:color="000000" w:sz="6" w:space="0"/>
              <w:right w:val="single" w:color="000000" w:sz="6" w:space="0"/>
            </w:tcBorders>
            <w:vAlign w:val="center"/>
          </w:tcPr>
          <w:p>
            <w:pPr>
              <w:pStyle w:val="13"/>
              <w:spacing w:before="139"/>
              <w:jc w:val="center"/>
              <w:rPr>
                <w:b/>
              </w:rPr>
            </w:pPr>
            <w:r>
              <w:rPr>
                <w:rFonts w:hint="eastAsia"/>
                <w:b/>
                <w:spacing w:val="-4"/>
                <w:lang w:eastAsia="en-US"/>
              </w:rPr>
              <w:t>自评记录</w:t>
            </w:r>
          </w:p>
        </w:tc>
        <w:tc>
          <w:tcPr>
            <w:tcW w:w="2008" w:type="dxa"/>
            <w:tcBorders>
              <w:top w:val="single" w:color="000000" w:sz="6" w:space="0"/>
              <w:left w:val="single" w:color="000000" w:sz="6" w:space="0"/>
              <w:bottom w:val="single" w:color="000000" w:sz="6" w:space="0"/>
            </w:tcBorders>
            <w:vAlign w:val="center"/>
          </w:tcPr>
          <w:p>
            <w:pPr>
              <w:pStyle w:val="13"/>
              <w:spacing w:before="139"/>
              <w:jc w:val="center"/>
              <w:rPr>
                <w:b/>
              </w:rPr>
            </w:pPr>
            <w:r>
              <w:rPr>
                <w:rFonts w:hint="eastAsia"/>
                <w:b/>
                <w:spacing w:val="-4"/>
                <w:lang w:eastAsia="en-US"/>
              </w:rPr>
              <w:t>评价记录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7" w:hRule="atLeast"/>
          <w:jc w:val="center"/>
        </w:trPr>
        <w:tc>
          <w:tcPr>
            <w:tcW w:w="794" w:type="dxa"/>
            <w:vMerge w:val="restart"/>
            <w:tcBorders>
              <w:top w:val="single" w:color="000000" w:sz="6" w:space="0"/>
              <w:right w:val="single" w:color="000000" w:sz="6" w:space="0"/>
            </w:tcBorders>
            <w:vAlign w:val="center"/>
          </w:tcPr>
          <w:p>
            <w:pPr>
              <w:pStyle w:val="13"/>
              <w:spacing w:before="158" w:line="278" w:lineRule="auto"/>
              <w:ind w:left="291" w:right="263"/>
              <w:jc w:val="center"/>
              <w:rPr>
                <w:b/>
                <w:sz w:val="21"/>
                <w:lang w:eastAsia="en-US"/>
              </w:rPr>
            </w:pPr>
            <w:r>
              <w:rPr>
                <w:rFonts w:hint="eastAsia"/>
                <w:b/>
                <w:spacing w:val="-10"/>
                <w:sz w:val="21"/>
                <w:lang w:eastAsia="en-US"/>
              </w:rPr>
              <w:t>否决项</w:t>
            </w:r>
          </w:p>
        </w:tc>
        <w:tc>
          <w:tcPr>
            <w:tcW w:w="529" w:type="dxa"/>
            <w:tcBorders>
              <w:top w:val="single" w:color="000000" w:sz="6" w:space="0"/>
              <w:left w:val="single" w:color="000000" w:sz="6" w:space="0"/>
              <w:bottom w:val="single" w:color="000000" w:sz="4" w:space="0"/>
              <w:right w:val="single" w:color="000000" w:sz="6" w:space="0"/>
            </w:tcBorders>
            <w:vAlign w:val="center"/>
          </w:tcPr>
          <w:p>
            <w:pPr>
              <w:pStyle w:val="13"/>
              <w:spacing w:before="1"/>
              <w:ind w:left="29"/>
              <w:jc w:val="center"/>
              <w:rPr>
                <w:rFonts w:ascii="Times New Roman"/>
                <w:sz w:val="21"/>
                <w:lang w:eastAsia="en-US"/>
              </w:rPr>
            </w:pPr>
            <w:r>
              <w:rPr>
                <w:rFonts w:ascii="Times New Roman"/>
                <w:w w:val="99"/>
                <w:sz w:val="21"/>
                <w:lang w:eastAsia="en-US"/>
              </w:rPr>
              <w:t>1</w:t>
            </w:r>
          </w:p>
        </w:tc>
        <w:tc>
          <w:tcPr>
            <w:tcW w:w="1977" w:type="dxa"/>
            <w:tcBorders>
              <w:top w:val="single" w:color="000000" w:sz="6" w:space="0"/>
              <w:left w:val="single" w:color="000000" w:sz="6" w:space="0"/>
              <w:bottom w:val="single" w:color="000000" w:sz="4" w:space="0"/>
              <w:right w:val="single" w:color="000000" w:sz="6" w:space="0"/>
            </w:tcBorders>
            <w:vAlign w:val="center"/>
          </w:tcPr>
          <w:p>
            <w:pPr>
              <w:pStyle w:val="13"/>
              <w:spacing w:before="1"/>
              <w:ind w:left="164" w:right="138"/>
              <w:jc w:val="center"/>
              <w:rPr>
                <w:sz w:val="21"/>
                <w:lang w:eastAsia="en-US"/>
              </w:rPr>
            </w:pPr>
            <w:r>
              <w:rPr>
                <w:rFonts w:hint="eastAsia"/>
                <w:w w:val="95"/>
                <w:sz w:val="21"/>
                <w:lang w:eastAsia="en-US"/>
              </w:rPr>
              <w:t>资</w:t>
            </w:r>
            <w:r>
              <w:rPr>
                <w:rFonts w:hint="eastAsia"/>
                <w:spacing w:val="-10"/>
                <w:sz w:val="21"/>
                <w:lang w:eastAsia="en-US"/>
              </w:rPr>
              <w:t>质</w:t>
            </w:r>
          </w:p>
        </w:tc>
        <w:tc>
          <w:tcPr>
            <w:tcW w:w="6662" w:type="dxa"/>
            <w:tcBorders>
              <w:top w:val="single" w:color="000000" w:sz="6" w:space="0"/>
              <w:left w:val="single" w:color="000000" w:sz="6" w:space="0"/>
              <w:bottom w:val="single" w:color="000000" w:sz="4" w:space="0"/>
              <w:right w:val="single" w:color="000000" w:sz="6" w:space="0"/>
            </w:tcBorders>
            <w:vAlign w:val="center"/>
          </w:tcPr>
          <w:p>
            <w:pPr>
              <w:pStyle w:val="13"/>
              <w:spacing w:before="1"/>
              <w:ind w:left="114"/>
              <w:jc w:val="both"/>
              <w:rPr>
                <w:sz w:val="21"/>
              </w:rPr>
            </w:pPr>
            <w:r>
              <w:rPr>
                <w:rFonts w:hint="eastAsia"/>
                <w:spacing w:val="-1"/>
                <w:w w:val="95"/>
                <w:sz w:val="21"/>
              </w:rPr>
              <w:t>检测机构名称、地址、资质证书范围与营业执照不一致。</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6" w:hRule="atLeast"/>
          <w:jc w:val="center"/>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rPr>
            </w:pPr>
          </w:p>
        </w:tc>
        <w:tc>
          <w:tcPr>
            <w:tcW w:w="529" w:type="dxa"/>
            <w:tcBorders>
              <w:top w:val="single" w:color="000000" w:sz="4" w:space="0"/>
              <w:left w:val="single" w:color="000000" w:sz="6" w:space="0"/>
              <w:bottom w:val="single" w:color="000000" w:sz="4"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2</w:t>
            </w:r>
          </w:p>
        </w:tc>
        <w:tc>
          <w:tcPr>
            <w:tcW w:w="1977" w:type="dxa"/>
            <w:tcBorders>
              <w:top w:val="single" w:color="000000" w:sz="4" w:space="0"/>
              <w:left w:val="single" w:color="000000" w:sz="6" w:space="0"/>
              <w:bottom w:val="single" w:color="000000" w:sz="4" w:space="0"/>
              <w:right w:val="single" w:color="000000" w:sz="6" w:space="0"/>
            </w:tcBorders>
            <w:vAlign w:val="center"/>
          </w:tcPr>
          <w:p>
            <w:pPr>
              <w:pStyle w:val="13"/>
              <w:ind w:left="164" w:right="141"/>
              <w:jc w:val="center"/>
              <w:rPr>
                <w:sz w:val="21"/>
                <w:lang w:eastAsia="en-US"/>
              </w:rPr>
            </w:pPr>
            <w:r>
              <w:rPr>
                <w:rFonts w:hint="eastAsia"/>
                <w:spacing w:val="-3"/>
                <w:w w:val="95"/>
                <w:sz w:val="21"/>
                <w:lang w:eastAsia="en-US"/>
              </w:rPr>
              <w:t>管理体系</w:t>
            </w:r>
          </w:p>
        </w:tc>
        <w:tc>
          <w:tcPr>
            <w:tcW w:w="6662" w:type="dxa"/>
            <w:tcBorders>
              <w:top w:val="single" w:color="000000" w:sz="4" w:space="0"/>
              <w:left w:val="single" w:color="000000" w:sz="6" w:space="0"/>
              <w:bottom w:val="single" w:color="000000" w:sz="4" w:space="0"/>
              <w:right w:val="single" w:color="000000" w:sz="6" w:space="0"/>
            </w:tcBorders>
            <w:vAlign w:val="center"/>
          </w:tcPr>
          <w:p>
            <w:pPr>
              <w:pStyle w:val="13"/>
              <w:ind w:left="114"/>
              <w:jc w:val="both"/>
              <w:rPr>
                <w:sz w:val="21"/>
              </w:rPr>
            </w:pPr>
            <w:r>
              <w:rPr>
                <w:rFonts w:hint="eastAsia"/>
                <w:spacing w:val="-1"/>
                <w:w w:val="95"/>
                <w:sz w:val="21"/>
              </w:rPr>
              <w:t>未建立有效管理体系，或未按照管理体系有效运行。</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2" w:hRule="atLeast"/>
          <w:jc w:val="center"/>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rPr>
            </w:pPr>
          </w:p>
        </w:tc>
        <w:tc>
          <w:tcPr>
            <w:tcW w:w="529" w:type="dxa"/>
            <w:tcBorders>
              <w:top w:val="single" w:color="000000" w:sz="4" w:space="0"/>
              <w:left w:val="single" w:color="000000" w:sz="6" w:space="0"/>
              <w:bottom w:val="single" w:color="000000" w:sz="4" w:space="0"/>
              <w:right w:val="single" w:color="000000" w:sz="6" w:space="0"/>
            </w:tcBorders>
            <w:vAlign w:val="center"/>
          </w:tcPr>
          <w:p>
            <w:pPr>
              <w:pStyle w:val="13"/>
              <w:spacing w:before="179"/>
              <w:ind w:left="29"/>
              <w:jc w:val="center"/>
              <w:rPr>
                <w:rFonts w:ascii="Times New Roman"/>
                <w:sz w:val="21"/>
                <w:lang w:eastAsia="en-US"/>
              </w:rPr>
            </w:pPr>
            <w:r>
              <w:rPr>
                <w:rFonts w:ascii="Times New Roman"/>
                <w:w w:val="99"/>
                <w:sz w:val="21"/>
                <w:lang w:eastAsia="en-US"/>
              </w:rPr>
              <w:t>3</w:t>
            </w:r>
          </w:p>
        </w:tc>
        <w:tc>
          <w:tcPr>
            <w:tcW w:w="1977" w:type="dxa"/>
            <w:tcBorders>
              <w:top w:val="single" w:color="000000" w:sz="4" w:space="0"/>
              <w:left w:val="single" w:color="000000" w:sz="6" w:space="0"/>
              <w:bottom w:val="single" w:color="000000" w:sz="4" w:space="0"/>
              <w:right w:val="single" w:color="000000" w:sz="6" w:space="0"/>
            </w:tcBorders>
            <w:vAlign w:val="center"/>
          </w:tcPr>
          <w:p>
            <w:pPr>
              <w:pStyle w:val="13"/>
              <w:spacing w:before="165"/>
              <w:ind w:left="164" w:right="138"/>
              <w:jc w:val="center"/>
              <w:rPr>
                <w:sz w:val="21"/>
                <w:lang w:eastAsia="en-US"/>
              </w:rPr>
            </w:pPr>
            <w:r>
              <w:rPr>
                <w:rFonts w:hint="eastAsia"/>
                <w:spacing w:val="-2"/>
                <w:w w:val="95"/>
                <w:sz w:val="21"/>
                <w:lang w:eastAsia="en-US"/>
              </w:rPr>
              <w:t>市场自律行为</w:t>
            </w:r>
          </w:p>
        </w:tc>
        <w:tc>
          <w:tcPr>
            <w:tcW w:w="6662" w:type="dxa"/>
            <w:tcBorders>
              <w:top w:val="single" w:color="000000" w:sz="4" w:space="0"/>
              <w:left w:val="single" w:color="000000" w:sz="6" w:space="0"/>
              <w:bottom w:val="single" w:color="000000" w:sz="4" w:space="0"/>
              <w:right w:val="single" w:color="000000" w:sz="6" w:space="0"/>
            </w:tcBorders>
            <w:vAlign w:val="center"/>
          </w:tcPr>
          <w:p>
            <w:pPr>
              <w:pStyle w:val="13"/>
              <w:spacing w:before="165"/>
              <w:ind w:left="114"/>
              <w:jc w:val="both"/>
              <w:rPr>
                <w:sz w:val="21"/>
              </w:rPr>
            </w:pPr>
            <w:r>
              <w:rPr>
                <w:rFonts w:hint="eastAsia"/>
                <w:w w:val="95"/>
                <w:sz w:val="21"/>
              </w:rPr>
              <w:t>承诺客户不正当要求，或采取</w:t>
            </w:r>
            <w:r>
              <w:rPr>
                <w:rFonts w:hint="eastAsia"/>
                <w:spacing w:val="-1"/>
                <w:w w:val="95"/>
                <w:sz w:val="21"/>
              </w:rPr>
              <w:t>虚假合同欺骗客户或管理部门。</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3" w:hRule="atLeast"/>
          <w:jc w:val="center"/>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rPr>
            </w:pPr>
          </w:p>
        </w:tc>
        <w:tc>
          <w:tcPr>
            <w:tcW w:w="529" w:type="dxa"/>
            <w:vMerge w:val="restart"/>
            <w:tcBorders>
              <w:top w:val="single" w:color="000000" w:sz="4" w:space="0"/>
              <w:left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4</w:t>
            </w:r>
          </w:p>
        </w:tc>
        <w:tc>
          <w:tcPr>
            <w:tcW w:w="1977" w:type="dxa"/>
            <w:vMerge w:val="restart"/>
            <w:tcBorders>
              <w:top w:val="single" w:color="000000" w:sz="4" w:space="0"/>
              <w:left w:val="single" w:color="000000" w:sz="6" w:space="0"/>
              <w:right w:val="single" w:color="000000" w:sz="6" w:space="0"/>
            </w:tcBorders>
            <w:vAlign w:val="center"/>
          </w:tcPr>
          <w:p>
            <w:pPr>
              <w:pStyle w:val="13"/>
              <w:spacing w:before="142" w:line="278" w:lineRule="auto"/>
              <w:ind w:left="115" w:right="84"/>
              <w:jc w:val="center"/>
              <w:rPr>
                <w:sz w:val="21"/>
              </w:rPr>
            </w:pPr>
            <w:r>
              <w:rPr>
                <w:rFonts w:hint="eastAsia"/>
                <w:spacing w:val="-2"/>
                <w:sz w:val="21"/>
              </w:rPr>
              <w:t>违反《建设工程质量检测管</w:t>
            </w:r>
            <w:r>
              <w:rPr>
                <w:rFonts w:hint="eastAsia"/>
                <w:spacing w:val="-4"/>
                <w:sz w:val="21"/>
              </w:rPr>
              <w:t>理办法》</w:t>
            </w:r>
          </w:p>
        </w:tc>
        <w:tc>
          <w:tcPr>
            <w:tcW w:w="6662" w:type="dxa"/>
            <w:tcBorders>
              <w:top w:val="single" w:color="000000" w:sz="4" w:space="0"/>
              <w:left w:val="single" w:color="000000" w:sz="6" w:space="0"/>
              <w:bottom w:val="single" w:color="000000" w:sz="6" w:space="0"/>
              <w:right w:val="single" w:color="000000" w:sz="6" w:space="0"/>
            </w:tcBorders>
            <w:vAlign w:val="center"/>
          </w:tcPr>
          <w:p>
            <w:pPr>
              <w:pStyle w:val="13"/>
              <w:spacing w:before="96" w:line="278" w:lineRule="auto"/>
              <w:ind w:left="114" w:right="81"/>
              <w:jc w:val="both"/>
              <w:rPr>
                <w:sz w:val="21"/>
              </w:rPr>
            </w:pPr>
            <w:r>
              <w:rPr>
                <w:rFonts w:hint="eastAsia"/>
                <w:w w:val="99"/>
                <w:sz w:val="21"/>
              </w:rPr>
              <w:t>未取得相应资质证书承揽检测业务或超出已经取得的资质和</w:t>
            </w:r>
            <w:r>
              <w:rPr>
                <w:rFonts w:ascii="Times New Roman" w:eastAsia="Times New Roman"/>
                <w:spacing w:val="-1"/>
                <w:w w:val="99"/>
                <w:sz w:val="21"/>
              </w:rPr>
              <w:t>C</w:t>
            </w:r>
            <w:r>
              <w:rPr>
                <w:rFonts w:ascii="Times New Roman" w:eastAsia="Times New Roman"/>
                <w:spacing w:val="1"/>
                <w:w w:val="99"/>
                <w:sz w:val="21"/>
              </w:rPr>
              <w:t>M</w:t>
            </w:r>
            <w:r>
              <w:rPr>
                <w:rFonts w:ascii="Times New Roman" w:eastAsia="Times New Roman"/>
                <w:w w:val="99"/>
                <w:sz w:val="21"/>
              </w:rPr>
              <w:t>A</w:t>
            </w:r>
            <w:r>
              <w:rPr>
                <w:rFonts w:ascii="Times New Roman" w:eastAsia="Times New Roman"/>
                <w:spacing w:val="-7"/>
                <w:sz w:val="21"/>
              </w:rPr>
              <w:t xml:space="preserve"> </w:t>
            </w:r>
            <w:r>
              <w:rPr>
                <w:rFonts w:hint="eastAsia"/>
                <w:spacing w:val="1"/>
                <w:w w:val="99"/>
                <w:sz w:val="21"/>
              </w:rPr>
              <w:t>参数</w:t>
            </w:r>
            <w:r>
              <w:rPr>
                <w:rFonts w:hint="eastAsia"/>
                <w:spacing w:val="-1"/>
                <w:w w:val="99"/>
                <w:sz w:val="21"/>
              </w:rPr>
              <w:t>范围从事检测活动的；</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jc w:val="center"/>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1977"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6662"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jc w:val="both"/>
              <w:rPr>
                <w:sz w:val="21"/>
              </w:rPr>
            </w:pPr>
            <w:r>
              <w:rPr>
                <w:rFonts w:hint="eastAsia"/>
                <w:w w:val="95"/>
                <w:sz w:val="21"/>
              </w:rPr>
              <w:t>隐瞒有关情况或提供虚假材料等欺骗手段取得资质证书的</w:t>
            </w:r>
            <w:r>
              <w:rPr>
                <w:rFonts w:hint="eastAsia"/>
                <w:spacing w:val="-10"/>
                <w:w w:val="95"/>
                <w:sz w:val="21"/>
              </w:rPr>
              <w:t>；</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7" w:hRule="atLeast"/>
          <w:jc w:val="center"/>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1977"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6662" w:type="dxa"/>
            <w:tcBorders>
              <w:top w:val="single" w:color="000000" w:sz="6" w:space="0"/>
              <w:left w:val="single" w:color="000000" w:sz="6" w:space="0"/>
              <w:bottom w:val="single" w:color="000000" w:sz="6" w:space="0"/>
              <w:right w:val="single" w:color="000000" w:sz="6" w:space="0"/>
            </w:tcBorders>
            <w:vAlign w:val="center"/>
          </w:tcPr>
          <w:p>
            <w:pPr>
              <w:pStyle w:val="13"/>
              <w:ind w:left="114"/>
              <w:jc w:val="both"/>
              <w:rPr>
                <w:sz w:val="21"/>
              </w:rPr>
            </w:pPr>
            <w:r>
              <w:rPr>
                <w:rFonts w:hint="eastAsia"/>
                <w:spacing w:val="-1"/>
                <w:w w:val="95"/>
                <w:sz w:val="21"/>
              </w:rPr>
              <w:t>涂改、倒卖、出租、出借或者以其他形式非法转让资质证书的；</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2" w:hRule="atLeast"/>
          <w:jc w:val="center"/>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1977"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6662" w:type="dxa"/>
            <w:tcBorders>
              <w:top w:val="single" w:color="000000" w:sz="6" w:space="0"/>
              <w:left w:val="single" w:color="000000" w:sz="6" w:space="0"/>
              <w:bottom w:val="single" w:color="000000" w:sz="6" w:space="0"/>
              <w:right w:val="single" w:color="000000" w:sz="6" w:space="0"/>
            </w:tcBorders>
            <w:vAlign w:val="center"/>
          </w:tcPr>
          <w:p>
            <w:pPr>
              <w:pStyle w:val="13"/>
              <w:spacing w:before="99" w:line="278" w:lineRule="auto"/>
              <w:ind w:left="114" w:right="86"/>
              <w:jc w:val="both"/>
              <w:rPr>
                <w:sz w:val="21"/>
              </w:rPr>
            </w:pPr>
            <w:r>
              <w:rPr>
                <w:rFonts w:hint="eastAsia"/>
                <w:spacing w:val="-4"/>
                <w:w w:val="99"/>
                <w:sz w:val="21"/>
              </w:rPr>
              <w:t>未按照国家有关工程建设强制性标准进行检测，造成质量安全事故或致</w:t>
            </w:r>
            <w:r>
              <w:rPr>
                <w:rFonts w:hint="eastAsia"/>
                <w:spacing w:val="-1"/>
                <w:w w:val="99"/>
                <w:sz w:val="21"/>
              </w:rPr>
              <w:t>使事故损失扩大的；</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3" w:hRule="atLeast"/>
          <w:jc w:val="center"/>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1977"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6662" w:type="dxa"/>
            <w:tcBorders>
              <w:top w:val="single" w:color="000000" w:sz="6" w:space="0"/>
              <w:left w:val="single" w:color="000000" w:sz="6" w:space="0"/>
              <w:bottom w:val="single" w:color="000000" w:sz="6" w:space="0"/>
              <w:right w:val="single" w:color="000000" w:sz="6" w:space="0"/>
            </w:tcBorders>
            <w:vAlign w:val="center"/>
          </w:tcPr>
          <w:p>
            <w:pPr>
              <w:pStyle w:val="13"/>
              <w:spacing w:before="1"/>
              <w:ind w:left="114"/>
              <w:jc w:val="both"/>
              <w:rPr>
                <w:sz w:val="21"/>
              </w:rPr>
            </w:pPr>
            <w:r>
              <w:rPr>
                <w:rFonts w:hint="eastAsia"/>
                <w:spacing w:val="-1"/>
                <w:w w:val="95"/>
                <w:sz w:val="21"/>
              </w:rPr>
              <w:t>伪造检测数据，出具虚假检测报告或者鉴定结论的；</w:t>
            </w:r>
          </w:p>
        </w:tc>
        <w:tc>
          <w:tcPr>
            <w:tcW w:w="196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6" w:hRule="atLeast"/>
          <w:jc w:val="center"/>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1977" w:type="dxa"/>
            <w:vMerge w:val="continue"/>
            <w:tcBorders>
              <w:top w:val="nil"/>
              <w:left w:val="single" w:color="000000" w:sz="6" w:space="0"/>
              <w:right w:val="single" w:color="000000" w:sz="6" w:space="0"/>
            </w:tcBorders>
          </w:tcPr>
          <w:p>
            <w:pPr>
              <w:widowControl w:val="0"/>
              <w:autoSpaceDE w:val="0"/>
              <w:autoSpaceDN w:val="0"/>
              <w:spacing w:after="0"/>
              <w:rPr>
                <w:rFonts w:eastAsia="宋体"/>
                <w:sz w:val="2"/>
                <w:szCs w:val="2"/>
              </w:rPr>
            </w:pPr>
          </w:p>
        </w:tc>
        <w:tc>
          <w:tcPr>
            <w:tcW w:w="6662" w:type="dxa"/>
            <w:tcBorders>
              <w:top w:val="single" w:color="000000" w:sz="6" w:space="0"/>
              <w:left w:val="single" w:color="000000" w:sz="6" w:space="0"/>
              <w:right w:val="single" w:color="000000" w:sz="6" w:space="0"/>
            </w:tcBorders>
            <w:vAlign w:val="center"/>
          </w:tcPr>
          <w:p>
            <w:pPr>
              <w:pStyle w:val="13"/>
              <w:spacing w:before="114" w:line="278" w:lineRule="auto"/>
              <w:ind w:left="114" w:right="84"/>
              <w:jc w:val="both"/>
              <w:rPr>
                <w:sz w:val="21"/>
              </w:rPr>
            </w:pPr>
            <w:r>
              <w:rPr>
                <w:rFonts w:hint="eastAsia"/>
                <w:spacing w:val="-8"/>
                <w:w w:val="95"/>
                <w:sz w:val="21"/>
              </w:rPr>
              <w:t>近</w:t>
            </w:r>
            <w:r>
              <w:rPr>
                <w:spacing w:val="-8"/>
                <w:w w:val="95"/>
                <w:sz w:val="21"/>
              </w:rPr>
              <w:t xml:space="preserve"> </w:t>
            </w:r>
            <w:r>
              <w:rPr>
                <w:rFonts w:ascii="Times New Roman" w:eastAsia="Times New Roman"/>
                <w:w w:val="95"/>
                <w:sz w:val="21"/>
              </w:rPr>
              <w:t>3</w:t>
            </w:r>
            <w:r>
              <w:rPr>
                <w:rFonts w:ascii="Times New Roman" w:eastAsia="Times New Roman"/>
                <w:spacing w:val="34"/>
                <w:sz w:val="21"/>
              </w:rPr>
              <w:t xml:space="preserve"> </w:t>
            </w:r>
            <w:r>
              <w:rPr>
                <w:rFonts w:hint="eastAsia"/>
                <w:w w:val="95"/>
                <w:sz w:val="21"/>
              </w:rPr>
              <w:t>年内因违反《建设工程质量检测管理办法》受到政府主管部门处罚</w:t>
            </w:r>
            <w:r>
              <w:rPr>
                <w:rFonts w:hint="eastAsia"/>
                <w:spacing w:val="-6"/>
                <w:sz w:val="21"/>
              </w:rPr>
              <w:t>的。</w:t>
            </w:r>
          </w:p>
        </w:tc>
        <w:tc>
          <w:tcPr>
            <w:tcW w:w="1961" w:type="dxa"/>
            <w:tcBorders>
              <w:top w:val="single" w:color="000000" w:sz="6" w:space="0"/>
              <w:left w:val="single" w:color="000000" w:sz="6" w:space="0"/>
              <w:right w:val="single" w:color="000000" w:sz="6" w:space="0"/>
            </w:tcBorders>
          </w:tcPr>
          <w:p>
            <w:pPr>
              <w:pStyle w:val="13"/>
              <w:rPr>
                <w:rFonts w:ascii="Times New Roman"/>
              </w:rPr>
            </w:pPr>
          </w:p>
        </w:tc>
        <w:tc>
          <w:tcPr>
            <w:tcW w:w="2008" w:type="dxa"/>
            <w:tcBorders>
              <w:top w:val="single" w:color="000000" w:sz="6" w:space="0"/>
              <w:left w:val="single" w:color="000000" w:sz="6" w:space="0"/>
            </w:tcBorders>
          </w:tcPr>
          <w:p>
            <w:pPr>
              <w:pStyle w:val="13"/>
              <w:rPr>
                <w:rFonts w:ascii="Times New Roman"/>
              </w:rPr>
            </w:pPr>
          </w:p>
        </w:tc>
      </w:tr>
    </w:tbl>
    <w:p>
      <w:pPr>
        <w:rPr>
          <w:rFonts w:ascii="Times New Roman"/>
        </w:rPr>
        <w:sectPr>
          <w:type w:val="continuous"/>
          <w:pgSz w:w="16840" w:h="11910" w:orient="landscape"/>
          <w:pgMar w:top="1417" w:right="1372" w:bottom="1361" w:left="1372" w:header="0" w:footer="833" w:gutter="0"/>
          <w:cols w:space="720" w:num="1"/>
        </w:sectPr>
      </w:pPr>
    </w:p>
    <w:p>
      <w:pPr>
        <w:pStyle w:val="2"/>
        <w:rPr>
          <w:rFonts w:ascii="PMingLiUfalt"/>
          <w:sz w:val="2"/>
        </w:rPr>
      </w:pPr>
    </w:p>
    <w:tbl>
      <w:tblPr>
        <w:tblStyle w:val="5"/>
        <w:tblW w:w="13990"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1757"/>
        <w:gridCol w:w="6941"/>
        <w:gridCol w:w="1134"/>
        <w:gridCol w:w="827"/>
        <w:gridCol w:w="1157"/>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1757" w:type="dxa"/>
            <w:vMerge w:val="restart"/>
            <w:tcBorders>
              <w:left w:val="single" w:color="000000" w:sz="6" w:space="0"/>
              <w:bottom w:val="single" w:color="000000" w:sz="6" w:space="0"/>
              <w:right w:val="single" w:color="000000" w:sz="6" w:space="0"/>
            </w:tcBorders>
            <w:vAlign w:val="center"/>
          </w:tcPr>
          <w:p>
            <w:pPr>
              <w:pStyle w:val="13"/>
              <w:ind w:left="164" w:right="133"/>
              <w:jc w:val="center"/>
              <w:rPr>
                <w:b/>
                <w:lang w:eastAsia="en-US"/>
              </w:rPr>
            </w:pPr>
            <w:r>
              <w:rPr>
                <w:rFonts w:hint="eastAsia"/>
                <w:b/>
                <w:spacing w:val="-4"/>
                <w:lang w:eastAsia="en-US"/>
              </w:rPr>
              <w:t>评价内容</w:t>
            </w:r>
          </w:p>
        </w:tc>
        <w:tc>
          <w:tcPr>
            <w:tcW w:w="6941" w:type="dxa"/>
            <w:vMerge w:val="restart"/>
            <w:tcBorders>
              <w:left w:val="single" w:color="000000" w:sz="6" w:space="0"/>
              <w:bottom w:val="single" w:color="000000" w:sz="6" w:space="0"/>
              <w:right w:val="single" w:color="000000" w:sz="6" w:space="0"/>
            </w:tcBorders>
            <w:vAlign w:val="center"/>
          </w:tcPr>
          <w:p>
            <w:pPr>
              <w:pStyle w:val="13"/>
              <w:ind w:left="2885" w:right="2853"/>
              <w:jc w:val="center"/>
              <w:rPr>
                <w:b/>
                <w:lang w:eastAsia="en-US"/>
              </w:rPr>
            </w:pPr>
            <w:r>
              <w:rPr>
                <w:rFonts w:hint="eastAsia"/>
                <w:b/>
                <w:spacing w:val="-4"/>
                <w:lang w:eastAsia="en-US"/>
              </w:rPr>
              <w:t>评价标准</w:t>
            </w:r>
          </w:p>
        </w:tc>
        <w:tc>
          <w:tcPr>
            <w:tcW w:w="1961" w:type="dxa"/>
            <w:gridSpan w:val="2"/>
            <w:tcBorders>
              <w:left w:val="single" w:color="000000" w:sz="6" w:space="0"/>
              <w:bottom w:val="single" w:color="000000" w:sz="6" w:space="0"/>
              <w:right w:val="single" w:color="000000" w:sz="6" w:space="0"/>
            </w:tcBorders>
            <w:vAlign w:val="center"/>
          </w:tcPr>
          <w:p>
            <w:pPr>
              <w:pStyle w:val="13"/>
              <w:spacing w:before="132"/>
              <w:ind w:left="325"/>
              <w:jc w:val="center"/>
              <w:rPr>
                <w:b/>
                <w:lang w:eastAsia="en-US"/>
              </w:rPr>
            </w:pPr>
            <w:r>
              <w:rPr>
                <w:rFonts w:hint="eastAsia"/>
                <w:b/>
                <w:spacing w:val="-4"/>
                <w:lang w:eastAsia="en-US"/>
              </w:rPr>
              <w:t>申报机构自评</w:t>
            </w:r>
          </w:p>
        </w:tc>
        <w:tc>
          <w:tcPr>
            <w:tcW w:w="2008" w:type="dxa"/>
            <w:gridSpan w:val="2"/>
            <w:tcBorders>
              <w:left w:val="single" w:color="000000" w:sz="6" w:space="0"/>
              <w:bottom w:val="single" w:color="000000" w:sz="6" w:space="0"/>
            </w:tcBorders>
            <w:vAlign w:val="center"/>
          </w:tcPr>
          <w:p>
            <w:pPr>
              <w:pStyle w:val="13"/>
              <w:spacing w:before="132"/>
              <w:jc w:val="center"/>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jc w:val="center"/>
        </w:trPr>
        <w:tc>
          <w:tcPr>
            <w:tcW w:w="794" w:type="dxa"/>
            <w:vMerge w:val="continue"/>
            <w:tcBorders>
              <w:top w:val="nil"/>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1757"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6941"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33"/>
              <w:jc w:val="center"/>
              <w:rPr>
                <w:b/>
                <w:lang w:eastAsia="en-US"/>
              </w:rPr>
            </w:pPr>
            <w:r>
              <w:rPr>
                <w:rFonts w:hint="eastAsia"/>
                <w:b/>
                <w:spacing w:val="-4"/>
                <w:lang w:eastAsia="en-US"/>
              </w:rPr>
              <w:t>自评记录</w:t>
            </w:r>
          </w:p>
        </w:tc>
        <w:tc>
          <w:tcPr>
            <w:tcW w:w="827"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99"/>
              <w:jc w:val="center"/>
              <w:rPr>
                <w:b/>
                <w:lang w:eastAsia="en-US"/>
              </w:rPr>
            </w:pPr>
            <w:r>
              <w:rPr>
                <w:rFonts w:hint="eastAsia"/>
                <w:b/>
                <w:spacing w:val="-6"/>
                <w:lang w:eastAsia="en-US"/>
              </w:rPr>
              <w:t>得分</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45"/>
              <w:jc w:val="center"/>
              <w:rPr>
                <w:b/>
                <w:lang w:eastAsia="en-US"/>
              </w:rPr>
            </w:pPr>
            <w:r>
              <w:rPr>
                <w:rFonts w:hint="eastAsia"/>
                <w:b/>
                <w:spacing w:val="-4"/>
                <w:lang w:eastAsia="en-US"/>
              </w:rPr>
              <w:t>评价记录</w:t>
            </w:r>
          </w:p>
        </w:tc>
        <w:tc>
          <w:tcPr>
            <w:tcW w:w="851" w:type="dxa"/>
            <w:tcBorders>
              <w:top w:val="single" w:color="000000" w:sz="6" w:space="0"/>
              <w:left w:val="single" w:color="000000" w:sz="6" w:space="0"/>
              <w:bottom w:val="single" w:color="000000" w:sz="6" w:space="0"/>
            </w:tcBorders>
            <w:vAlign w:val="center"/>
          </w:tcPr>
          <w:p>
            <w:pPr>
              <w:pStyle w:val="13"/>
              <w:spacing w:before="138"/>
              <w:ind w:left="204"/>
              <w:jc w:val="center"/>
              <w:rPr>
                <w:b/>
                <w:lang w:eastAsia="en-US"/>
              </w:rPr>
            </w:pPr>
            <w:r>
              <w:rPr>
                <w:rFonts w:hint="eastAsia"/>
                <w:b/>
                <w:spacing w:val="-6"/>
                <w:lang w:eastAsia="en-US"/>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5" w:hRule="atLeast"/>
          <w:jc w:val="center"/>
        </w:trPr>
        <w:tc>
          <w:tcPr>
            <w:tcW w:w="794" w:type="dxa"/>
            <w:vMerge w:val="restart"/>
            <w:tcBorders>
              <w:top w:val="single" w:color="000000" w:sz="6" w:space="0"/>
              <w:right w:val="single" w:color="000000" w:sz="6" w:space="0"/>
            </w:tcBorders>
            <w:vAlign w:val="center"/>
          </w:tcPr>
          <w:p>
            <w:pPr>
              <w:pStyle w:val="13"/>
              <w:spacing w:before="146" w:line="278" w:lineRule="auto"/>
              <w:ind w:left="291" w:right="263"/>
              <w:jc w:val="center"/>
              <w:rPr>
                <w:b/>
                <w:sz w:val="21"/>
                <w:lang w:eastAsia="en-US"/>
              </w:rPr>
            </w:pPr>
            <w:r>
              <w:rPr>
                <w:rFonts w:hint="eastAsia"/>
                <w:b/>
                <w:spacing w:val="-10"/>
                <w:sz w:val="21"/>
                <w:lang w:eastAsia="en-US"/>
              </w:rPr>
              <w:t>基本项目</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before="13"/>
              <w:jc w:val="center"/>
              <w:rPr>
                <w:rFonts w:ascii="PMingLiUfalt"/>
                <w:sz w:val="14"/>
                <w:lang w:eastAsia="en-US"/>
              </w:rPr>
            </w:pPr>
          </w:p>
          <w:p>
            <w:pPr>
              <w:pStyle w:val="13"/>
              <w:ind w:left="29"/>
              <w:jc w:val="center"/>
              <w:rPr>
                <w:rFonts w:ascii="Times New Roman"/>
                <w:sz w:val="21"/>
                <w:lang w:eastAsia="en-US"/>
              </w:rPr>
            </w:pPr>
            <w:r>
              <w:rPr>
                <w:rFonts w:ascii="Times New Roman"/>
                <w:w w:val="99"/>
                <w:sz w:val="21"/>
                <w:lang w:eastAsia="en-US"/>
              </w:rPr>
              <w:t>1</w:t>
            </w:r>
          </w:p>
        </w:tc>
        <w:tc>
          <w:tcPr>
            <w:tcW w:w="1757" w:type="dxa"/>
            <w:tcBorders>
              <w:top w:val="single" w:color="000000" w:sz="6" w:space="0"/>
              <w:left w:val="single" w:color="000000" w:sz="6" w:space="0"/>
              <w:bottom w:val="single" w:color="000000" w:sz="6" w:space="0"/>
              <w:right w:val="single" w:color="000000" w:sz="6" w:space="0"/>
            </w:tcBorders>
            <w:vAlign w:val="center"/>
          </w:tcPr>
          <w:p>
            <w:pPr>
              <w:pStyle w:val="13"/>
              <w:spacing w:before="150"/>
              <w:ind w:left="164" w:right="138"/>
              <w:jc w:val="center"/>
              <w:rPr>
                <w:sz w:val="21"/>
                <w:lang w:eastAsia="en-US"/>
              </w:rPr>
            </w:pPr>
            <w:r>
              <w:rPr>
                <w:rFonts w:hint="eastAsia"/>
                <w:w w:val="95"/>
                <w:sz w:val="21"/>
                <w:lang w:eastAsia="en-US"/>
              </w:rPr>
              <w:t>资</w:t>
            </w:r>
            <w:r>
              <w:rPr>
                <w:rFonts w:hint="eastAsia"/>
                <w:spacing w:val="-10"/>
                <w:sz w:val="21"/>
                <w:lang w:eastAsia="en-US"/>
              </w:rPr>
              <w:t>质</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6941" w:type="dxa"/>
            <w:tcBorders>
              <w:top w:val="single" w:color="000000" w:sz="6" w:space="0"/>
              <w:left w:val="single" w:color="000000" w:sz="6" w:space="0"/>
              <w:bottom w:val="single" w:color="000000" w:sz="6" w:space="0"/>
              <w:right w:val="single" w:color="000000" w:sz="6" w:space="0"/>
            </w:tcBorders>
          </w:tcPr>
          <w:p>
            <w:pPr>
              <w:pStyle w:val="13"/>
              <w:spacing w:line="280" w:lineRule="exact"/>
              <w:ind w:left="113" w:right="87"/>
              <w:rPr>
                <w:sz w:val="21"/>
              </w:rPr>
            </w:pPr>
            <w:r>
              <w:rPr>
                <w:rFonts w:ascii="Times New Roman" w:eastAsia="Times New Roman"/>
                <w:spacing w:val="1"/>
                <w:w w:val="99"/>
                <w:sz w:val="21"/>
              </w:rPr>
              <w:t>1</w:t>
            </w:r>
            <w:r>
              <w:rPr>
                <w:rFonts w:hint="eastAsia"/>
                <w:spacing w:val="1"/>
                <w:w w:val="99"/>
                <w:sz w:val="21"/>
              </w:rPr>
              <w:t>、检测机构存在变更名称情况的，是否及时到原审批机关办理变更手</w:t>
            </w:r>
            <w:r>
              <w:rPr>
                <w:rFonts w:hint="eastAsia"/>
                <w:spacing w:val="-52"/>
                <w:w w:val="99"/>
                <w:sz w:val="21"/>
              </w:rPr>
              <w:t>续；</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80" w:lineRule="exact"/>
              <w:ind w:left="113" w:right="86"/>
              <w:rPr>
                <w:sz w:val="21"/>
              </w:rPr>
            </w:pPr>
            <w:r>
              <w:rPr>
                <w:rFonts w:ascii="Times New Roman" w:eastAsia="Times New Roman"/>
                <w:spacing w:val="1"/>
                <w:w w:val="99"/>
                <w:sz w:val="21"/>
              </w:rPr>
              <w:t>2</w:t>
            </w:r>
            <w:r>
              <w:rPr>
                <w:rFonts w:hint="eastAsia"/>
                <w:spacing w:val="1"/>
                <w:w w:val="99"/>
                <w:sz w:val="21"/>
              </w:rPr>
              <w:t>、检测机构存在变更地址情况的，是否及时到原审批机关办理变更手</w:t>
            </w:r>
            <w:r>
              <w:rPr>
                <w:rFonts w:hint="eastAsia"/>
                <w:spacing w:val="-52"/>
                <w:w w:val="99"/>
                <w:sz w:val="21"/>
              </w:rPr>
              <w:t>续；</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80" w:lineRule="exact"/>
              <w:ind w:left="113" w:right="86"/>
              <w:rPr>
                <w:sz w:val="21"/>
              </w:rPr>
            </w:pPr>
            <w:r>
              <w:rPr>
                <w:rFonts w:ascii="Times New Roman" w:eastAsia="Times New Roman"/>
                <w:spacing w:val="1"/>
                <w:w w:val="99"/>
                <w:sz w:val="21"/>
              </w:rPr>
              <w:t>3</w:t>
            </w:r>
            <w:r>
              <w:rPr>
                <w:rFonts w:hint="eastAsia"/>
                <w:spacing w:val="1"/>
                <w:w w:val="99"/>
                <w:sz w:val="21"/>
              </w:rPr>
              <w:t>、检测机构存在变更法定代表人情况的，是否及时到原审批机关办理</w:t>
            </w:r>
            <w:r>
              <w:rPr>
                <w:rFonts w:hint="eastAsia"/>
                <w:spacing w:val="-22"/>
                <w:w w:val="99"/>
                <w:sz w:val="21"/>
              </w:rPr>
              <w:t>变更手续；</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80" w:lineRule="exact"/>
              <w:ind w:left="113" w:right="86"/>
              <w:rPr>
                <w:sz w:val="21"/>
              </w:rPr>
            </w:pPr>
            <w:r>
              <w:rPr>
                <w:rFonts w:ascii="Times New Roman" w:eastAsia="Times New Roman"/>
                <w:spacing w:val="1"/>
                <w:w w:val="99"/>
                <w:sz w:val="21"/>
              </w:rPr>
              <w:t>4</w:t>
            </w:r>
            <w:r>
              <w:rPr>
                <w:rFonts w:hint="eastAsia"/>
                <w:spacing w:val="1"/>
                <w:w w:val="99"/>
                <w:sz w:val="21"/>
              </w:rPr>
              <w:t>、检测机构存在变更技术负责人情况的，是否及时到原审批机关办理</w:t>
            </w:r>
            <w:r>
              <w:rPr>
                <w:rFonts w:hint="eastAsia"/>
                <w:spacing w:val="-22"/>
                <w:w w:val="99"/>
                <w:sz w:val="21"/>
              </w:rPr>
              <w:t>变更手续；</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80" w:lineRule="exact"/>
              <w:ind w:left="113"/>
              <w:rPr>
                <w:sz w:val="21"/>
              </w:rPr>
            </w:pPr>
            <w:r>
              <w:rPr>
                <w:rFonts w:ascii="Times New Roman" w:eastAsia="Times New Roman"/>
                <w:w w:val="95"/>
                <w:sz w:val="21"/>
              </w:rPr>
              <w:t>5</w:t>
            </w:r>
            <w:r>
              <w:rPr>
                <w:rFonts w:hint="eastAsia"/>
                <w:w w:val="95"/>
                <w:sz w:val="21"/>
              </w:rPr>
              <w:t>、检测机构跨省、自治区、直辖市承担检测业务的，是否已向工程</w:t>
            </w:r>
            <w:r>
              <w:rPr>
                <w:rFonts w:hint="eastAsia"/>
                <w:spacing w:val="-10"/>
                <w:w w:val="95"/>
                <w:sz w:val="21"/>
              </w:rPr>
              <w:t>所</w:t>
            </w:r>
          </w:p>
          <w:p>
            <w:pPr>
              <w:pStyle w:val="13"/>
              <w:spacing w:line="280" w:lineRule="exact"/>
              <w:ind w:left="113" w:right="-29"/>
              <w:rPr>
                <w:sz w:val="21"/>
                <w:lang w:eastAsia="en-US"/>
              </w:rPr>
            </w:pPr>
            <w:r>
              <w:rPr>
                <w:rFonts w:hint="eastAsia"/>
                <w:w w:val="95"/>
                <w:sz w:val="21"/>
              </w:rPr>
              <w:t>在地的省、自治区</w:t>
            </w:r>
            <w:r>
              <w:rPr>
                <w:rFonts w:hint="eastAsia"/>
                <w:spacing w:val="-3"/>
                <w:w w:val="95"/>
                <w:sz w:val="21"/>
              </w:rPr>
              <w:t>、直辖市人民政府建设主管部门进行了登记。</w:t>
            </w:r>
            <w:r>
              <w:rPr>
                <w:rFonts w:hint="eastAsia"/>
                <w:w w:val="95"/>
                <w:sz w:val="21"/>
                <w:lang w:eastAsia="en-US"/>
              </w:rPr>
              <w:t>（</w:t>
            </w:r>
            <w:r>
              <w:rPr>
                <w:rFonts w:ascii="Times New Roman" w:eastAsia="Times New Roman"/>
                <w:w w:val="95"/>
                <w:sz w:val="21"/>
                <w:lang w:eastAsia="en-US"/>
              </w:rPr>
              <w:t>2</w:t>
            </w:r>
            <w:r>
              <w:rPr>
                <w:rFonts w:ascii="Times New Roman" w:eastAsia="Times New Roman"/>
                <w:spacing w:val="79"/>
                <w:sz w:val="21"/>
                <w:lang w:eastAsia="en-US"/>
              </w:rPr>
              <w:t xml:space="preserve">  </w:t>
            </w:r>
            <w:r>
              <w:rPr>
                <w:rFonts w:hint="eastAsia"/>
                <w:w w:val="95"/>
                <w:sz w:val="21"/>
                <w:lang w:eastAsia="en-US"/>
              </w:rPr>
              <w:t>分</w:t>
            </w:r>
            <w:r>
              <w:rPr>
                <w:rFonts w:hint="eastAsia"/>
                <w:spacing w:val="-10"/>
                <w:w w:val="95"/>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80" w:hRule="atLeast"/>
          <w:jc w:val="center"/>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2</w:t>
            </w:r>
          </w:p>
        </w:tc>
        <w:tc>
          <w:tcPr>
            <w:tcW w:w="1757" w:type="dxa"/>
            <w:tcBorders>
              <w:top w:val="single" w:color="000000" w:sz="6" w:space="0"/>
              <w:left w:val="single" w:color="000000" w:sz="6" w:space="0"/>
              <w:bottom w:val="single" w:color="000000" w:sz="6" w:space="0"/>
              <w:right w:val="single" w:color="000000" w:sz="6" w:space="0"/>
            </w:tcBorders>
            <w:vAlign w:val="center"/>
          </w:tcPr>
          <w:p>
            <w:pPr>
              <w:pStyle w:val="13"/>
              <w:ind w:left="164" w:right="141"/>
              <w:jc w:val="center"/>
              <w:rPr>
                <w:sz w:val="21"/>
                <w:lang w:eastAsia="en-US"/>
              </w:rPr>
            </w:pPr>
            <w:r>
              <w:rPr>
                <w:rFonts w:hint="eastAsia"/>
                <w:spacing w:val="-3"/>
                <w:w w:val="95"/>
                <w:sz w:val="21"/>
                <w:lang w:eastAsia="en-US"/>
              </w:rPr>
              <w:t>管理体系</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6941" w:type="dxa"/>
            <w:tcBorders>
              <w:top w:val="single" w:color="000000" w:sz="6" w:space="0"/>
              <w:left w:val="single" w:color="000000" w:sz="6" w:space="0"/>
              <w:bottom w:val="single" w:color="000000" w:sz="6" w:space="0"/>
              <w:right w:val="single" w:color="000000" w:sz="6" w:space="0"/>
            </w:tcBorders>
          </w:tcPr>
          <w:p>
            <w:pPr>
              <w:pStyle w:val="13"/>
              <w:spacing w:before="80"/>
              <w:ind w:left="114"/>
              <w:rPr>
                <w:sz w:val="21"/>
              </w:rPr>
            </w:pPr>
            <w:r>
              <w:rPr>
                <w:rFonts w:ascii="Times New Roman" w:eastAsia="Times New Roman"/>
                <w:w w:val="95"/>
                <w:sz w:val="21"/>
              </w:rPr>
              <w:t>1</w:t>
            </w:r>
            <w:r>
              <w:rPr>
                <w:rFonts w:hint="eastAsia"/>
                <w:spacing w:val="-6"/>
                <w:w w:val="95"/>
                <w:sz w:val="21"/>
              </w:rPr>
              <w:t>、管理体系是否覆盖所有场所；</w:t>
            </w:r>
            <w:r>
              <w:rPr>
                <w:rFonts w:hint="eastAsia"/>
                <w:spacing w:val="36"/>
                <w:w w:val="95"/>
                <w:sz w:val="21"/>
              </w:rPr>
              <w:t>（</w:t>
            </w:r>
            <w:r>
              <w:rPr>
                <w:rFonts w:ascii="Times New Roman" w:eastAsia="Times New Roman"/>
                <w:spacing w:val="34"/>
                <w:w w:val="95"/>
                <w:sz w:val="21"/>
              </w:rPr>
              <w:t>3</w:t>
            </w:r>
            <w:r>
              <w:rPr>
                <w:rFonts w:ascii="Times New Roman" w:eastAsia="Times New Roman"/>
                <w:spacing w:val="47"/>
                <w:sz w:val="21"/>
              </w:rPr>
              <w:t xml:space="preserve"> </w:t>
            </w:r>
            <w:r>
              <w:rPr>
                <w:rFonts w:hint="eastAsia"/>
                <w:w w:val="95"/>
                <w:sz w:val="21"/>
              </w:rPr>
              <w:t>分</w:t>
            </w:r>
            <w:r>
              <w:rPr>
                <w:rFonts w:hint="eastAsia"/>
                <w:spacing w:val="-10"/>
                <w:w w:val="95"/>
                <w:sz w:val="21"/>
              </w:rPr>
              <w:t>）</w:t>
            </w:r>
          </w:p>
          <w:p>
            <w:pPr>
              <w:pStyle w:val="13"/>
              <w:spacing w:before="43"/>
              <w:ind w:left="114"/>
              <w:rPr>
                <w:sz w:val="21"/>
              </w:rPr>
            </w:pPr>
            <w:r>
              <w:rPr>
                <w:rFonts w:ascii="Times New Roman" w:eastAsia="Times New Roman"/>
                <w:w w:val="95"/>
                <w:sz w:val="21"/>
              </w:rPr>
              <w:t>2</w:t>
            </w:r>
            <w:r>
              <w:rPr>
                <w:rFonts w:hint="eastAsia"/>
                <w:spacing w:val="-3"/>
                <w:w w:val="95"/>
                <w:sz w:val="21"/>
              </w:rPr>
              <w:t>、管理体系运行中发现问题是否及时采取有效的纠正措施；</w:t>
            </w:r>
            <w:r>
              <w:rPr>
                <w:rFonts w:hint="eastAsia"/>
                <w:spacing w:val="36"/>
                <w:w w:val="95"/>
                <w:sz w:val="21"/>
              </w:rPr>
              <w:t>（</w:t>
            </w:r>
            <w:r>
              <w:rPr>
                <w:rFonts w:ascii="Times New Roman" w:eastAsia="Times New Roman"/>
                <w:spacing w:val="34"/>
                <w:w w:val="95"/>
                <w:sz w:val="21"/>
              </w:rPr>
              <w:t>3</w:t>
            </w:r>
            <w:r>
              <w:rPr>
                <w:rFonts w:ascii="Times New Roman" w:eastAsia="Times New Roman"/>
                <w:spacing w:val="51"/>
                <w:sz w:val="21"/>
              </w:rPr>
              <w:t xml:space="preserve">  </w:t>
            </w:r>
            <w:r>
              <w:rPr>
                <w:rFonts w:hint="eastAsia"/>
                <w:w w:val="95"/>
                <w:sz w:val="21"/>
              </w:rPr>
              <w:t>分</w:t>
            </w:r>
            <w:r>
              <w:rPr>
                <w:rFonts w:hint="eastAsia"/>
                <w:spacing w:val="-10"/>
                <w:w w:val="95"/>
                <w:sz w:val="21"/>
              </w:rPr>
              <w:t>）</w:t>
            </w:r>
          </w:p>
          <w:p>
            <w:pPr>
              <w:pStyle w:val="13"/>
              <w:spacing w:before="43"/>
              <w:ind w:left="114"/>
              <w:rPr>
                <w:sz w:val="21"/>
              </w:rPr>
            </w:pPr>
            <w:r>
              <w:rPr>
                <w:rFonts w:ascii="Times New Roman" w:eastAsia="Times New Roman"/>
                <w:w w:val="95"/>
                <w:sz w:val="21"/>
              </w:rPr>
              <w:t>3</w:t>
            </w:r>
            <w:r>
              <w:rPr>
                <w:rFonts w:hint="eastAsia"/>
                <w:spacing w:val="-5"/>
                <w:w w:val="95"/>
                <w:sz w:val="21"/>
              </w:rPr>
              <w:t>、是否定期实施内部评审和管理评审；</w:t>
            </w:r>
            <w:r>
              <w:rPr>
                <w:rFonts w:hint="eastAsia"/>
                <w:spacing w:val="34"/>
                <w:w w:val="95"/>
                <w:sz w:val="21"/>
              </w:rPr>
              <w:t>（</w:t>
            </w:r>
            <w:r>
              <w:rPr>
                <w:rFonts w:ascii="Times New Roman" w:eastAsia="Times New Roman"/>
                <w:spacing w:val="35"/>
                <w:w w:val="95"/>
                <w:sz w:val="21"/>
              </w:rPr>
              <w:t>2</w:t>
            </w:r>
            <w:r>
              <w:rPr>
                <w:rFonts w:ascii="Times New Roman" w:eastAsia="Times New Roman"/>
                <w:spacing w:val="72"/>
                <w:sz w:val="21"/>
              </w:rPr>
              <w:t xml:space="preserve"> </w:t>
            </w:r>
            <w:r>
              <w:rPr>
                <w:rFonts w:hint="eastAsia"/>
                <w:w w:val="95"/>
                <w:sz w:val="21"/>
              </w:rPr>
              <w:t>分</w:t>
            </w:r>
            <w:r>
              <w:rPr>
                <w:rFonts w:hint="eastAsia"/>
                <w:spacing w:val="-10"/>
                <w:w w:val="95"/>
                <w:sz w:val="21"/>
              </w:rPr>
              <w:t>）</w:t>
            </w:r>
          </w:p>
          <w:p>
            <w:pPr>
              <w:pStyle w:val="13"/>
              <w:spacing w:before="43" w:line="278" w:lineRule="auto"/>
              <w:ind w:left="114" w:right="87"/>
              <w:rPr>
                <w:sz w:val="21"/>
                <w:lang w:eastAsia="en-US"/>
              </w:rPr>
            </w:pPr>
            <w:r>
              <w:rPr>
                <w:rFonts w:ascii="Times New Roman" w:eastAsia="Times New Roman"/>
                <w:spacing w:val="1"/>
                <w:w w:val="99"/>
                <w:sz w:val="21"/>
              </w:rPr>
              <w:t>4</w:t>
            </w:r>
            <w:r>
              <w:rPr>
                <w:rFonts w:hint="eastAsia"/>
                <w:spacing w:val="1"/>
                <w:w w:val="99"/>
                <w:sz w:val="21"/>
              </w:rPr>
              <w:t>、检测机构的组织结构是否清晰，组织结构框图和人员职能分配表是</w:t>
            </w:r>
            <w:r>
              <w:rPr>
                <w:rFonts w:hint="eastAsia"/>
                <w:spacing w:val="-16"/>
                <w:w w:val="99"/>
                <w:sz w:val="21"/>
              </w:rPr>
              <w:t>否与实际相符。</w:t>
            </w:r>
            <w:r>
              <w:rPr>
                <w:rFonts w:hint="eastAsia"/>
                <w:spacing w:val="2"/>
                <w:w w:val="99"/>
                <w:sz w:val="21"/>
                <w:lang w:eastAsia="en-US"/>
              </w:rPr>
              <w:t>（</w:t>
            </w:r>
            <w:r>
              <w:rPr>
                <w:rFonts w:ascii="Times New Roman" w:eastAsia="Times New Roman"/>
                <w:w w:val="99"/>
                <w:sz w:val="21"/>
                <w:lang w:eastAsia="en-US"/>
              </w:rPr>
              <w:t>2</w:t>
            </w:r>
            <w:r>
              <w:rPr>
                <w:rFonts w:ascii="Times New Roman" w:eastAsia="Times New Roman"/>
                <w:spacing w:val="-1"/>
                <w:sz w:val="21"/>
                <w:lang w:eastAsia="en-US"/>
              </w:rPr>
              <w:t xml:space="preserve"> </w:t>
            </w:r>
            <w:r>
              <w:rPr>
                <w:rFonts w:hint="eastAsia"/>
                <w:spacing w:val="-1"/>
                <w:w w:val="99"/>
                <w:sz w:val="21"/>
                <w:lang w:eastAsia="en-US"/>
              </w:rPr>
              <w:t>分</w:t>
            </w:r>
            <w:r>
              <w:rPr>
                <w:rFonts w:hint="eastAsia"/>
                <w:w w:val="99"/>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07" w:hRule="atLeast"/>
          <w:jc w:val="center"/>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tcBorders>
              <w:top w:val="single" w:color="000000" w:sz="6" w:space="0"/>
              <w:left w:val="single" w:color="000000" w:sz="6" w:space="0"/>
              <w:right w:val="single" w:color="000000" w:sz="6" w:space="0"/>
            </w:tcBorders>
            <w:vAlign w:val="center"/>
          </w:tcPr>
          <w:p>
            <w:pPr>
              <w:pStyle w:val="13"/>
              <w:spacing w:before="3"/>
              <w:jc w:val="center"/>
              <w:rPr>
                <w:rFonts w:ascii="PMingLiUfalt"/>
                <w:sz w:val="14"/>
                <w:lang w:eastAsia="en-US"/>
              </w:rPr>
            </w:pPr>
          </w:p>
          <w:p>
            <w:pPr>
              <w:pStyle w:val="13"/>
              <w:ind w:left="29"/>
              <w:jc w:val="center"/>
              <w:rPr>
                <w:rFonts w:ascii="Times New Roman"/>
                <w:sz w:val="21"/>
                <w:lang w:eastAsia="en-US"/>
              </w:rPr>
            </w:pPr>
            <w:r>
              <w:rPr>
                <w:rFonts w:ascii="Times New Roman"/>
                <w:w w:val="99"/>
                <w:sz w:val="21"/>
                <w:lang w:eastAsia="en-US"/>
              </w:rPr>
              <w:t>3</w:t>
            </w:r>
          </w:p>
        </w:tc>
        <w:tc>
          <w:tcPr>
            <w:tcW w:w="1757" w:type="dxa"/>
            <w:tcBorders>
              <w:top w:val="single" w:color="000000" w:sz="6" w:space="0"/>
              <w:left w:val="single" w:color="000000" w:sz="6" w:space="0"/>
              <w:right w:val="single" w:color="000000" w:sz="6" w:space="0"/>
            </w:tcBorders>
            <w:vAlign w:val="center"/>
          </w:tcPr>
          <w:p>
            <w:pPr>
              <w:pStyle w:val="13"/>
              <w:spacing w:before="141"/>
              <w:ind w:left="164" w:right="136"/>
              <w:jc w:val="center"/>
              <w:rPr>
                <w:sz w:val="21"/>
                <w:lang w:eastAsia="en-US"/>
              </w:rPr>
            </w:pPr>
            <w:r>
              <w:rPr>
                <w:rFonts w:hint="eastAsia"/>
                <w:spacing w:val="-2"/>
                <w:w w:val="95"/>
                <w:sz w:val="21"/>
                <w:lang w:eastAsia="en-US"/>
              </w:rPr>
              <w:t>场所和环境</w:t>
            </w:r>
          </w:p>
          <w:p>
            <w:pPr>
              <w:pStyle w:val="13"/>
              <w:spacing w:before="43"/>
              <w:ind w:left="164" w:right="138"/>
              <w:jc w:val="center"/>
              <w:rPr>
                <w:sz w:val="21"/>
                <w:lang w:eastAsia="en-US"/>
              </w:rPr>
            </w:pPr>
            <w:r>
              <w:rPr>
                <w:rFonts w:hint="eastAsia"/>
                <w:sz w:val="21"/>
                <w:lang w:eastAsia="en-US"/>
              </w:rPr>
              <w:t>（</w:t>
            </w:r>
            <w:r>
              <w:rPr>
                <w:rFonts w:ascii="Times New Roman" w:eastAsia="Times New Roman"/>
                <w:sz w:val="21"/>
                <w:lang w:eastAsia="en-US"/>
              </w:rPr>
              <w:t>5</w:t>
            </w:r>
            <w:r>
              <w:rPr>
                <w:rFonts w:ascii="Times New Roman" w:eastAsia="Times New Roman"/>
                <w:spacing w:val="-9"/>
                <w:sz w:val="21"/>
                <w:lang w:eastAsia="en-US"/>
              </w:rPr>
              <w:t xml:space="preserve"> </w:t>
            </w:r>
            <w:r>
              <w:rPr>
                <w:rFonts w:hint="eastAsia"/>
                <w:sz w:val="21"/>
                <w:lang w:eastAsia="en-US"/>
              </w:rPr>
              <w:t>分</w:t>
            </w:r>
            <w:r>
              <w:rPr>
                <w:rFonts w:hint="eastAsia"/>
                <w:spacing w:val="-10"/>
                <w:sz w:val="21"/>
                <w:lang w:eastAsia="en-US"/>
              </w:rPr>
              <w:t>）</w:t>
            </w:r>
          </w:p>
        </w:tc>
        <w:tc>
          <w:tcPr>
            <w:tcW w:w="6941" w:type="dxa"/>
            <w:tcBorders>
              <w:top w:val="single" w:color="000000" w:sz="6" w:space="0"/>
              <w:left w:val="single" w:color="000000" w:sz="6" w:space="0"/>
              <w:right w:val="single" w:color="000000" w:sz="6" w:space="0"/>
            </w:tcBorders>
          </w:tcPr>
          <w:p>
            <w:pPr>
              <w:pStyle w:val="13"/>
              <w:spacing w:before="168" w:line="278" w:lineRule="auto"/>
              <w:ind w:left="114" w:right="87"/>
              <w:rPr>
                <w:sz w:val="21"/>
              </w:rPr>
            </w:pPr>
            <w:r>
              <w:rPr>
                <w:rFonts w:ascii="Times New Roman" w:eastAsia="Times New Roman"/>
                <w:spacing w:val="1"/>
                <w:w w:val="99"/>
                <w:sz w:val="21"/>
              </w:rPr>
              <w:t>1</w:t>
            </w:r>
            <w:r>
              <w:rPr>
                <w:rFonts w:hint="eastAsia"/>
                <w:spacing w:val="1"/>
                <w:w w:val="99"/>
                <w:sz w:val="21"/>
              </w:rPr>
              <w:t>、检测环境条件是否能满足相关技术标准等相关文件的要求；检测功</w:t>
            </w:r>
            <w:r>
              <w:rPr>
                <w:rFonts w:hint="eastAsia"/>
                <w:spacing w:val="-14"/>
                <w:w w:val="99"/>
                <w:sz w:val="21"/>
              </w:rPr>
              <w:t>能分区是否明确；</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29"/>
              <w:rPr>
                <w:sz w:val="21"/>
              </w:rPr>
            </w:pPr>
            <w:r>
              <w:rPr>
                <w:rFonts w:ascii="Times New Roman" w:eastAsia="Times New Roman"/>
                <w:spacing w:val="1"/>
                <w:w w:val="99"/>
                <w:sz w:val="21"/>
              </w:rPr>
              <w:t>2</w:t>
            </w:r>
            <w:r>
              <w:rPr>
                <w:rFonts w:hint="eastAsia"/>
                <w:spacing w:val="1"/>
                <w:w w:val="99"/>
                <w:sz w:val="21"/>
              </w:rPr>
              <w:t>、检测机构是否具备相应的设施设备或委托具有相关资质和能力的第</w:t>
            </w:r>
            <w:r>
              <w:rPr>
                <w:rFonts w:hint="eastAsia"/>
                <w:spacing w:val="-4"/>
                <w:w w:val="99"/>
                <w:sz w:val="21"/>
              </w:rPr>
              <w:t>三方机构处理的合同</w:t>
            </w:r>
            <w:r>
              <w:rPr>
                <w:rFonts w:hint="eastAsia"/>
                <w:spacing w:val="2"/>
                <w:w w:val="99"/>
                <w:sz w:val="21"/>
              </w:rPr>
              <w:t>（</w:t>
            </w:r>
            <w:r>
              <w:rPr>
                <w:rFonts w:hint="eastAsia"/>
                <w:w w:val="99"/>
                <w:sz w:val="21"/>
              </w:rPr>
              <w:t>协议</w:t>
            </w:r>
            <w:r>
              <w:rPr>
                <w:rFonts w:hint="eastAsia"/>
                <w:spacing w:val="-106"/>
                <w:w w:val="99"/>
                <w:sz w:val="21"/>
              </w:rPr>
              <w:t>）</w:t>
            </w:r>
            <w:r>
              <w:rPr>
                <w:rFonts w:hint="eastAsia"/>
                <w:spacing w:val="-5"/>
                <w:w w:val="99"/>
                <w:sz w:val="21"/>
              </w:rPr>
              <w:t>，严格按国家行业相关规范标准规范</w:t>
            </w:r>
            <w:r>
              <w:rPr>
                <w:rFonts w:hint="eastAsia"/>
                <w:spacing w:val="-1"/>
                <w:w w:val="99"/>
                <w:sz w:val="21"/>
              </w:rPr>
              <w:t>（</w:t>
            </w:r>
            <w:r>
              <w:rPr>
                <w:rFonts w:hint="eastAsia"/>
                <w:spacing w:val="2"/>
                <w:w w:val="99"/>
                <w:sz w:val="21"/>
              </w:rPr>
              <w:t>程</w:t>
            </w:r>
            <w:r>
              <w:rPr>
                <w:rFonts w:hint="eastAsia"/>
                <w:w w:val="99"/>
                <w:sz w:val="21"/>
              </w:rPr>
              <w:t>）</w:t>
            </w:r>
            <w:r>
              <w:rPr>
                <w:rFonts w:hint="eastAsia"/>
                <w:spacing w:val="-6"/>
                <w:w w:val="99"/>
                <w:sz w:val="21"/>
              </w:rPr>
              <w:t>对易燃易爆有毒有害高温高压物质和装置进行有效管控；</w:t>
            </w:r>
            <w:r>
              <w:rPr>
                <w:rFonts w:hint="eastAsia"/>
                <w:spacing w:val="2"/>
                <w:w w:val="99"/>
                <w:sz w:val="21"/>
              </w:rPr>
              <w:t>（</w:t>
            </w:r>
            <w:r>
              <w:rPr>
                <w:rFonts w:ascii="Times New Roman" w:eastAsia="Times New Roman"/>
                <w:w w:val="99"/>
                <w:sz w:val="21"/>
              </w:rPr>
              <w:t>1</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29"/>
              <w:rPr>
                <w:sz w:val="21"/>
              </w:rPr>
            </w:pPr>
            <w:r>
              <w:rPr>
                <w:rFonts w:ascii="Times New Roman" w:eastAsia="Times New Roman"/>
                <w:spacing w:val="1"/>
                <w:w w:val="99"/>
                <w:sz w:val="21"/>
              </w:rPr>
              <w:t>3</w:t>
            </w:r>
            <w:r>
              <w:rPr>
                <w:rFonts w:hint="eastAsia"/>
                <w:spacing w:val="-7"/>
                <w:w w:val="99"/>
                <w:sz w:val="21"/>
              </w:rPr>
              <w:t>、确保各场所中的化学危险品、有害生物、电离辐射、高温、高电压、</w:t>
            </w:r>
            <w:r>
              <w:rPr>
                <w:rFonts w:hint="eastAsia"/>
                <w:spacing w:val="-14"/>
                <w:w w:val="99"/>
                <w:sz w:val="21"/>
              </w:rPr>
              <w:t>撞击、以及水、气、火、电等危及安全的因素和环境是否得到有效控制；</w:t>
            </w:r>
          </w:p>
          <w:p>
            <w:pPr>
              <w:pStyle w:val="13"/>
              <w:spacing w:line="269" w:lineRule="exact"/>
              <w:ind w:left="114"/>
              <w:rPr>
                <w:sz w:val="21"/>
              </w:rPr>
            </w:pPr>
            <w:r>
              <w:rPr>
                <w:rFonts w:hint="eastAsia"/>
                <w:sz w:val="21"/>
              </w:rPr>
              <w:t>（</w:t>
            </w:r>
            <w:r>
              <w:rPr>
                <w:rFonts w:ascii="Times New Roman" w:eastAsia="Times New Roman"/>
                <w:sz w:val="21"/>
              </w:rPr>
              <w:t>1</w:t>
            </w:r>
            <w:r>
              <w:rPr>
                <w:rFonts w:ascii="Times New Roman" w:eastAsia="Times New Roman"/>
                <w:spacing w:val="-6"/>
                <w:sz w:val="21"/>
              </w:rPr>
              <w:t xml:space="preserve"> </w:t>
            </w:r>
            <w:r>
              <w:rPr>
                <w:rFonts w:hint="eastAsia"/>
                <w:sz w:val="21"/>
              </w:rPr>
              <w:t>分</w:t>
            </w:r>
            <w:r>
              <w:rPr>
                <w:rFonts w:hint="eastAsia"/>
                <w:spacing w:val="-10"/>
                <w:sz w:val="21"/>
              </w:rPr>
              <w:t>）</w:t>
            </w:r>
          </w:p>
          <w:p>
            <w:pPr>
              <w:pStyle w:val="13"/>
              <w:spacing w:before="42"/>
              <w:ind w:left="114" w:right="-29"/>
              <w:rPr>
                <w:sz w:val="21"/>
                <w:lang w:eastAsia="en-US"/>
              </w:rPr>
            </w:pPr>
            <w:r>
              <w:rPr>
                <w:rFonts w:ascii="Times New Roman" w:eastAsia="Times New Roman"/>
                <w:w w:val="95"/>
                <w:sz w:val="21"/>
              </w:rPr>
              <w:t>4</w:t>
            </w:r>
            <w:r>
              <w:rPr>
                <w:rFonts w:hint="eastAsia"/>
                <w:w w:val="95"/>
                <w:sz w:val="21"/>
              </w:rPr>
              <w:t>、是否有安全作业管理程序，是否按照安全作业管理程序实施</w:t>
            </w:r>
            <w:r>
              <w:rPr>
                <w:rFonts w:hint="eastAsia"/>
                <w:spacing w:val="-142"/>
                <w:w w:val="95"/>
                <w:sz w:val="21"/>
              </w:rPr>
              <w:t>。</w:t>
            </w:r>
            <w:r>
              <w:rPr>
                <w:rFonts w:hint="eastAsia"/>
                <w:w w:val="95"/>
                <w:sz w:val="21"/>
                <w:lang w:eastAsia="en-US"/>
              </w:rPr>
              <w:t>（</w:t>
            </w:r>
            <w:r>
              <w:rPr>
                <w:rFonts w:ascii="Times New Roman" w:eastAsia="Times New Roman"/>
                <w:w w:val="95"/>
                <w:sz w:val="21"/>
                <w:lang w:eastAsia="en-US"/>
              </w:rPr>
              <w:t>1</w:t>
            </w:r>
            <w:r>
              <w:rPr>
                <w:rFonts w:ascii="Times New Roman" w:eastAsia="Times New Roman"/>
                <w:spacing w:val="71"/>
                <w:sz w:val="21"/>
                <w:lang w:eastAsia="en-US"/>
              </w:rPr>
              <w:t xml:space="preserve">  </w:t>
            </w:r>
            <w:r>
              <w:rPr>
                <w:rFonts w:hint="eastAsia"/>
                <w:w w:val="95"/>
                <w:sz w:val="21"/>
                <w:lang w:eastAsia="en-US"/>
              </w:rPr>
              <w:t>分</w:t>
            </w:r>
            <w:r>
              <w:rPr>
                <w:rFonts w:hint="eastAsia"/>
                <w:spacing w:val="-10"/>
                <w:w w:val="95"/>
                <w:sz w:val="21"/>
                <w:lang w:eastAsia="en-US"/>
              </w:rPr>
              <w:t>）</w:t>
            </w:r>
          </w:p>
        </w:tc>
        <w:tc>
          <w:tcPr>
            <w:tcW w:w="1134"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tcBorders>
          </w:tcPr>
          <w:p>
            <w:pPr>
              <w:pStyle w:val="13"/>
              <w:rPr>
                <w:rFonts w:ascii="Times New Roman"/>
                <w:sz w:val="20"/>
                <w:lang w:eastAsia="en-US"/>
              </w:rPr>
            </w:pPr>
          </w:p>
        </w:tc>
      </w:tr>
    </w:tbl>
    <w:p>
      <w:pPr>
        <w:rPr>
          <w:rFonts w:ascii="Times New Roman"/>
          <w:sz w:val="20"/>
        </w:rPr>
        <w:sectPr>
          <w:pgSz w:w="16840" w:h="11910" w:orient="landscape"/>
          <w:pgMar w:top="1417" w:right="1372" w:bottom="1361" w:left="1372" w:header="0" w:footer="833" w:gutter="0"/>
          <w:cols w:space="720" w:num="1"/>
        </w:sectPr>
      </w:pPr>
    </w:p>
    <w:p>
      <w:pPr>
        <w:pStyle w:val="2"/>
        <w:rPr>
          <w:rFonts w:ascii="PMingLiUfalt"/>
          <w:sz w:val="2"/>
        </w:rPr>
      </w:pPr>
    </w:p>
    <w:tbl>
      <w:tblPr>
        <w:tblStyle w:val="5"/>
        <w:tblW w:w="14041"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2087"/>
        <w:gridCol w:w="6662"/>
        <w:gridCol w:w="1134"/>
        <w:gridCol w:w="827"/>
        <w:gridCol w:w="1157"/>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2087" w:type="dxa"/>
            <w:vMerge w:val="restart"/>
            <w:tcBorders>
              <w:left w:val="single" w:color="000000" w:sz="6" w:space="0"/>
              <w:bottom w:val="single" w:color="000000" w:sz="6" w:space="0"/>
              <w:right w:val="single" w:color="000000" w:sz="6" w:space="0"/>
            </w:tcBorders>
            <w:vAlign w:val="center"/>
          </w:tcPr>
          <w:p>
            <w:pPr>
              <w:pStyle w:val="13"/>
              <w:ind w:left="164" w:right="133"/>
              <w:jc w:val="center"/>
              <w:rPr>
                <w:b/>
                <w:lang w:eastAsia="en-US"/>
              </w:rPr>
            </w:pPr>
            <w:r>
              <w:rPr>
                <w:rFonts w:hint="eastAsia"/>
                <w:b/>
                <w:spacing w:val="-4"/>
                <w:lang w:eastAsia="en-US"/>
              </w:rPr>
              <w:t>评价内容</w:t>
            </w:r>
          </w:p>
        </w:tc>
        <w:tc>
          <w:tcPr>
            <w:tcW w:w="6662" w:type="dxa"/>
            <w:vMerge w:val="restart"/>
            <w:tcBorders>
              <w:left w:val="single" w:color="000000" w:sz="6" w:space="0"/>
              <w:bottom w:val="single" w:color="000000" w:sz="6" w:space="0"/>
              <w:right w:val="single" w:color="000000" w:sz="6" w:space="0"/>
            </w:tcBorders>
            <w:vAlign w:val="center"/>
          </w:tcPr>
          <w:p>
            <w:pPr>
              <w:pStyle w:val="13"/>
              <w:ind w:left="2885" w:right="2853"/>
              <w:jc w:val="center"/>
              <w:rPr>
                <w:b/>
                <w:lang w:eastAsia="en-US"/>
              </w:rPr>
            </w:pPr>
            <w:r>
              <w:rPr>
                <w:rFonts w:hint="eastAsia"/>
                <w:b/>
                <w:spacing w:val="-4"/>
                <w:lang w:eastAsia="en-US"/>
              </w:rPr>
              <w:t>评价标准</w:t>
            </w:r>
          </w:p>
        </w:tc>
        <w:tc>
          <w:tcPr>
            <w:tcW w:w="1961" w:type="dxa"/>
            <w:gridSpan w:val="2"/>
            <w:tcBorders>
              <w:left w:val="single" w:color="000000" w:sz="6" w:space="0"/>
              <w:bottom w:val="single" w:color="000000" w:sz="6" w:space="0"/>
              <w:right w:val="single" w:color="000000" w:sz="6" w:space="0"/>
            </w:tcBorders>
            <w:vAlign w:val="center"/>
          </w:tcPr>
          <w:p>
            <w:pPr>
              <w:pStyle w:val="13"/>
              <w:spacing w:before="132"/>
              <w:ind w:left="325"/>
              <w:jc w:val="center"/>
              <w:rPr>
                <w:b/>
                <w:lang w:eastAsia="en-US"/>
              </w:rPr>
            </w:pPr>
            <w:r>
              <w:rPr>
                <w:rFonts w:hint="eastAsia"/>
                <w:b/>
                <w:spacing w:val="-4"/>
                <w:lang w:eastAsia="en-US"/>
              </w:rPr>
              <w:t>申报机构自评</w:t>
            </w:r>
          </w:p>
        </w:tc>
        <w:tc>
          <w:tcPr>
            <w:tcW w:w="2008" w:type="dxa"/>
            <w:gridSpan w:val="2"/>
            <w:tcBorders>
              <w:left w:val="single" w:color="000000" w:sz="6" w:space="0"/>
              <w:bottom w:val="single" w:color="000000" w:sz="6" w:space="0"/>
            </w:tcBorders>
            <w:vAlign w:val="center"/>
          </w:tcPr>
          <w:p>
            <w:pPr>
              <w:pStyle w:val="13"/>
              <w:spacing w:before="132"/>
              <w:ind w:left="344"/>
              <w:jc w:val="center"/>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94" w:type="dxa"/>
            <w:vMerge w:val="continue"/>
            <w:tcBorders>
              <w:top w:val="nil"/>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2087"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6662" w:type="dxa"/>
            <w:vMerge w:val="continue"/>
            <w:tcBorders>
              <w:top w:val="nil"/>
              <w:left w:val="single" w:color="000000" w:sz="6" w:space="0"/>
              <w:bottom w:val="single" w:color="000000" w:sz="6" w:space="0"/>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33"/>
              <w:jc w:val="center"/>
              <w:rPr>
                <w:b/>
                <w:lang w:eastAsia="en-US"/>
              </w:rPr>
            </w:pPr>
            <w:r>
              <w:rPr>
                <w:rFonts w:hint="eastAsia"/>
                <w:b/>
                <w:spacing w:val="-4"/>
                <w:lang w:eastAsia="en-US"/>
              </w:rPr>
              <w:t>自评记录</w:t>
            </w:r>
          </w:p>
        </w:tc>
        <w:tc>
          <w:tcPr>
            <w:tcW w:w="827"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99"/>
              <w:jc w:val="center"/>
              <w:rPr>
                <w:b/>
                <w:lang w:eastAsia="en-US"/>
              </w:rPr>
            </w:pPr>
            <w:r>
              <w:rPr>
                <w:rFonts w:hint="eastAsia"/>
                <w:b/>
                <w:spacing w:val="-6"/>
                <w:lang w:eastAsia="en-US"/>
              </w:rPr>
              <w:t>得分</w:t>
            </w:r>
          </w:p>
        </w:tc>
        <w:tc>
          <w:tcPr>
            <w:tcW w:w="1157" w:type="dxa"/>
            <w:tcBorders>
              <w:top w:val="single" w:color="000000" w:sz="6" w:space="0"/>
              <w:left w:val="single" w:color="000000" w:sz="6" w:space="0"/>
              <w:bottom w:val="single" w:color="000000" w:sz="6" w:space="0"/>
              <w:right w:val="single" w:color="000000" w:sz="6" w:space="0"/>
            </w:tcBorders>
            <w:vAlign w:val="center"/>
          </w:tcPr>
          <w:p>
            <w:pPr>
              <w:pStyle w:val="13"/>
              <w:spacing w:before="138"/>
              <w:ind w:left="145"/>
              <w:jc w:val="center"/>
              <w:rPr>
                <w:b/>
                <w:lang w:eastAsia="en-US"/>
              </w:rPr>
            </w:pPr>
            <w:r>
              <w:rPr>
                <w:rFonts w:hint="eastAsia"/>
                <w:b/>
                <w:spacing w:val="-4"/>
                <w:lang w:eastAsia="en-US"/>
              </w:rPr>
              <w:t>评价记录</w:t>
            </w:r>
          </w:p>
        </w:tc>
        <w:tc>
          <w:tcPr>
            <w:tcW w:w="851" w:type="dxa"/>
            <w:tcBorders>
              <w:top w:val="single" w:color="000000" w:sz="6" w:space="0"/>
              <w:left w:val="single" w:color="000000" w:sz="6" w:space="0"/>
              <w:bottom w:val="single" w:color="000000" w:sz="6" w:space="0"/>
            </w:tcBorders>
            <w:vAlign w:val="center"/>
          </w:tcPr>
          <w:p>
            <w:pPr>
              <w:pStyle w:val="13"/>
              <w:spacing w:before="138"/>
              <w:ind w:left="204"/>
              <w:jc w:val="center"/>
              <w:rPr>
                <w:b/>
                <w:lang w:eastAsia="en-US"/>
              </w:rPr>
            </w:pPr>
            <w:r>
              <w:rPr>
                <w:rFonts w:hint="eastAsia"/>
                <w:b/>
                <w:spacing w:val="-6"/>
                <w:lang w:eastAsia="en-US"/>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5" w:hRule="atLeast"/>
        </w:trPr>
        <w:tc>
          <w:tcPr>
            <w:tcW w:w="794" w:type="dxa"/>
            <w:vMerge w:val="restart"/>
            <w:tcBorders>
              <w:top w:val="single" w:color="000000" w:sz="6" w:space="0"/>
              <w:right w:val="single" w:color="000000" w:sz="6" w:space="0"/>
            </w:tcBorders>
            <w:vAlign w:val="center"/>
          </w:tcPr>
          <w:p>
            <w:pPr>
              <w:pStyle w:val="13"/>
              <w:spacing w:line="278" w:lineRule="auto"/>
              <w:ind w:left="291" w:right="263"/>
              <w:jc w:val="center"/>
              <w:rPr>
                <w:b/>
                <w:sz w:val="21"/>
                <w:lang w:eastAsia="en-US"/>
              </w:rPr>
            </w:pPr>
            <w:r>
              <w:rPr>
                <w:rFonts w:hint="eastAsia"/>
                <w:b/>
                <w:spacing w:val="-10"/>
                <w:sz w:val="21"/>
                <w:lang w:eastAsia="en-US"/>
              </w:rPr>
              <w:t>基本项目</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4</w:t>
            </w:r>
          </w:p>
        </w:tc>
        <w:tc>
          <w:tcPr>
            <w:tcW w:w="2087" w:type="dxa"/>
            <w:tcBorders>
              <w:top w:val="single" w:color="000000" w:sz="6" w:space="0"/>
              <w:left w:val="single" w:color="000000" w:sz="6" w:space="0"/>
              <w:bottom w:val="single" w:color="000000" w:sz="6" w:space="0"/>
              <w:right w:val="single" w:color="000000" w:sz="6" w:space="0"/>
            </w:tcBorders>
            <w:vAlign w:val="center"/>
          </w:tcPr>
          <w:p>
            <w:pPr>
              <w:pStyle w:val="13"/>
              <w:spacing w:before="174"/>
              <w:ind w:left="164" w:right="138"/>
              <w:jc w:val="center"/>
              <w:rPr>
                <w:sz w:val="21"/>
                <w:lang w:eastAsia="en-US"/>
              </w:rPr>
            </w:pPr>
            <w:r>
              <w:rPr>
                <w:rFonts w:hint="eastAsia"/>
                <w:w w:val="95"/>
                <w:sz w:val="21"/>
                <w:lang w:eastAsia="en-US"/>
              </w:rPr>
              <w:t>人</w:t>
            </w:r>
            <w:r>
              <w:rPr>
                <w:rFonts w:hint="eastAsia"/>
                <w:spacing w:val="-10"/>
                <w:sz w:val="21"/>
                <w:lang w:eastAsia="en-US"/>
              </w:rPr>
              <w:t>员</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6662" w:type="dxa"/>
            <w:tcBorders>
              <w:top w:val="single" w:color="000000" w:sz="6" w:space="0"/>
              <w:left w:val="single" w:color="000000" w:sz="6" w:space="0"/>
              <w:bottom w:val="single" w:color="000000" w:sz="6" w:space="0"/>
              <w:right w:val="single" w:color="000000" w:sz="6" w:space="0"/>
            </w:tcBorders>
          </w:tcPr>
          <w:p>
            <w:pPr>
              <w:pStyle w:val="13"/>
              <w:spacing w:before="1"/>
              <w:ind w:left="114"/>
              <w:rPr>
                <w:sz w:val="21"/>
              </w:rPr>
            </w:pPr>
            <w:r>
              <w:rPr>
                <w:rFonts w:ascii="Times New Roman" w:eastAsia="Times New Roman"/>
                <w:w w:val="95"/>
                <w:sz w:val="21"/>
              </w:rPr>
              <w:t>1</w:t>
            </w:r>
            <w:r>
              <w:rPr>
                <w:rFonts w:hint="eastAsia"/>
                <w:spacing w:val="-3"/>
                <w:w w:val="95"/>
                <w:sz w:val="21"/>
              </w:rPr>
              <w:t>、检测机构的从业人员是否存在影响检测结果公正性的行为；</w:t>
            </w:r>
            <w:r>
              <w:rPr>
                <w:rFonts w:hint="eastAsia"/>
                <w:spacing w:val="34"/>
                <w:w w:val="95"/>
                <w:sz w:val="21"/>
              </w:rPr>
              <w:t>（</w:t>
            </w:r>
            <w:r>
              <w:rPr>
                <w:rFonts w:ascii="Times New Roman" w:eastAsia="Times New Roman"/>
                <w:spacing w:val="35"/>
                <w:w w:val="95"/>
                <w:sz w:val="21"/>
              </w:rPr>
              <w:t>2</w:t>
            </w:r>
            <w:r>
              <w:rPr>
                <w:rFonts w:ascii="Times New Roman" w:eastAsia="Times New Roman"/>
                <w:spacing w:val="54"/>
                <w:sz w:val="21"/>
              </w:rPr>
              <w:t xml:space="preserve">  </w:t>
            </w:r>
            <w:r>
              <w:rPr>
                <w:rFonts w:hint="eastAsia"/>
                <w:w w:val="95"/>
                <w:sz w:val="21"/>
              </w:rPr>
              <w:t>分</w:t>
            </w:r>
            <w:r>
              <w:rPr>
                <w:rFonts w:hint="eastAsia"/>
                <w:spacing w:val="-10"/>
                <w:w w:val="95"/>
                <w:sz w:val="21"/>
              </w:rPr>
              <w:t>）</w:t>
            </w:r>
          </w:p>
          <w:p>
            <w:pPr>
              <w:pStyle w:val="13"/>
              <w:spacing w:before="43" w:line="278" w:lineRule="auto"/>
              <w:ind w:left="114" w:right="87"/>
              <w:rPr>
                <w:sz w:val="21"/>
              </w:rPr>
            </w:pPr>
            <w:r>
              <w:rPr>
                <w:rFonts w:ascii="Times New Roman" w:eastAsia="Times New Roman"/>
                <w:spacing w:val="1"/>
                <w:w w:val="99"/>
                <w:sz w:val="21"/>
              </w:rPr>
              <w:t>2</w:t>
            </w:r>
            <w:r>
              <w:rPr>
                <w:rFonts w:hint="eastAsia"/>
                <w:spacing w:val="1"/>
                <w:w w:val="99"/>
                <w:sz w:val="21"/>
              </w:rPr>
              <w:t>、检测机构的技术和管理人员的数量和能力是否满足开展检测工作的</w:t>
            </w:r>
            <w:r>
              <w:rPr>
                <w:rFonts w:hint="eastAsia"/>
                <w:spacing w:val="-35"/>
                <w:w w:val="99"/>
                <w:sz w:val="21"/>
              </w:rPr>
              <w:t>要求；</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7"/>
              <w:rPr>
                <w:sz w:val="21"/>
              </w:rPr>
            </w:pPr>
            <w:r>
              <w:rPr>
                <w:rFonts w:ascii="Times New Roman" w:eastAsia="Times New Roman"/>
                <w:spacing w:val="1"/>
                <w:w w:val="99"/>
                <w:sz w:val="21"/>
              </w:rPr>
              <w:t>3</w:t>
            </w:r>
            <w:r>
              <w:rPr>
                <w:rFonts w:hint="eastAsia"/>
                <w:spacing w:val="1"/>
                <w:w w:val="99"/>
                <w:sz w:val="21"/>
              </w:rPr>
              <w:t>、从事技术和管理工作的人员是否经过了相应的培训和考核；检测机</w:t>
            </w:r>
            <w:r>
              <w:rPr>
                <w:rFonts w:hint="eastAsia"/>
                <w:spacing w:val="-6"/>
                <w:w w:val="99"/>
                <w:sz w:val="21"/>
              </w:rPr>
              <w:t>构是否每年有针对性的制定了培训计划并组织实施；</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9" w:lineRule="exact"/>
              <w:ind w:left="114"/>
              <w:rPr>
                <w:sz w:val="21"/>
              </w:rPr>
            </w:pPr>
            <w:r>
              <w:rPr>
                <w:rFonts w:ascii="Times New Roman" w:eastAsia="Times New Roman"/>
                <w:w w:val="95"/>
                <w:sz w:val="21"/>
              </w:rPr>
              <w:t>4</w:t>
            </w:r>
            <w:r>
              <w:rPr>
                <w:rFonts w:hint="eastAsia"/>
                <w:w w:val="95"/>
                <w:sz w:val="21"/>
              </w:rPr>
              <w:t>、是否对从事技术和管理的工作人员进行了有效监督</w:t>
            </w:r>
            <w:r>
              <w:rPr>
                <w:rFonts w:hint="eastAsia"/>
                <w:spacing w:val="-72"/>
                <w:w w:val="95"/>
                <w:sz w:val="21"/>
              </w:rPr>
              <w:t>；</w:t>
            </w:r>
            <w:r>
              <w:rPr>
                <w:rFonts w:hint="eastAsia"/>
                <w:spacing w:val="36"/>
                <w:w w:val="95"/>
                <w:sz w:val="21"/>
              </w:rPr>
              <w:t>（</w:t>
            </w:r>
            <w:r>
              <w:rPr>
                <w:rFonts w:ascii="Times New Roman" w:eastAsia="Times New Roman"/>
                <w:spacing w:val="34"/>
                <w:w w:val="95"/>
                <w:sz w:val="21"/>
              </w:rPr>
              <w:t>2</w:t>
            </w:r>
            <w:r>
              <w:rPr>
                <w:rFonts w:ascii="Times New Roman" w:eastAsia="Times New Roman"/>
                <w:spacing w:val="42"/>
                <w:sz w:val="21"/>
              </w:rPr>
              <w:t xml:space="preserve">  </w:t>
            </w:r>
            <w:r>
              <w:rPr>
                <w:rFonts w:hint="eastAsia"/>
                <w:w w:val="95"/>
                <w:sz w:val="21"/>
              </w:rPr>
              <w:t>分</w:t>
            </w:r>
            <w:r>
              <w:rPr>
                <w:rFonts w:hint="eastAsia"/>
                <w:spacing w:val="-10"/>
                <w:w w:val="95"/>
                <w:sz w:val="21"/>
              </w:rPr>
              <w:t>）</w:t>
            </w:r>
          </w:p>
          <w:p>
            <w:pPr>
              <w:pStyle w:val="13"/>
              <w:spacing w:before="42"/>
              <w:ind w:left="114" w:right="-29"/>
              <w:rPr>
                <w:sz w:val="21"/>
              </w:rPr>
            </w:pPr>
            <w:r>
              <w:rPr>
                <w:rFonts w:ascii="Times New Roman" w:eastAsia="Times New Roman"/>
                <w:w w:val="95"/>
                <w:sz w:val="21"/>
              </w:rPr>
              <w:t>5</w:t>
            </w:r>
            <w:r>
              <w:rPr>
                <w:rFonts w:hint="eastAsia"/>
                <w:spacing w:val="-1"/>
                <w:w w:val="95"/>
                <w:sz w:val="21"/>
              </w:rPr>
              <w:t>、检测机构是否建立、保存了人员资格、培训、技能和经历等的档案。</w:t>
            </w:r>
          </w:p>
          <w:p>
            <w:pPr>
              <w:pStyle w:val="13"/>
              <w:spacing w:before="43"/>
              <w:ind w:left="114"/>
              <w:rPr>
                <w:sz w:val="21"/>
                <w:lang w:eastAsia="en-US"/>
              </w:rPr>
            </w:pPr>
            <w:r>
              <w:rPr>
                <w:rFonts w:hint="eastAsia"/>
                <w:sz w:val="21"/>
                <w:lang w:eastAsia="en-US"/>
              </w:rPr>
              <w:t>（</w:t>
            </w:r>
            <w:r>
              <w:rPr>
                <w:rFonts w:ascii="Times New Roman" w:eastAsia="Times New Roman"/>
                <w:sz w:val="21"/>
                <w:lang w:eastAsia="en-US"/>
              </w:rPr>
              <w:t>2</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8" w:hRule="atLeast"/>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tcBorders>
              <w:top w:val="single" w:color="000000" w:sz="6" w:space="0"/>
              <w:left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5</w:t>
            </w:r>
          </w:p>
        </w:tc>
        <w:tc>
          <w:tcPr>
            <w:tcW w:w="2087" w:type="dxa"/>
            <w:tcBorders>
              <w:top w:val="single" w:color="000000" w:sz="6" w:space="0"/>
              <w:left w:val="single" w:color="000000" w:sz="6" w:space="0"/>
              <w:right w:val="single" w:color="000000" w:sz="6" w:space="0"/>
            </w:tcBorders>
            <w:vAlign w:val="center"/>
          </w:tcPr>
          <w:p>
            <w:pPr>
              <w:pStyle w:val="13"/>
              <w:spacing w:line="278" w:lineRule="auto"/>
              <w:ind w:left="217" w:right="110" w:hanging="3"/>
              <w:jc w:val="center"/>
              <w:rPr>
                <w:spacing w:val="-4"/>
                <w:sz w:val="21"/>
              </w:rPr>
            </w:pPr>
            <w:r>
              <w:rPr>
                <w:rFonts w:hint="eastAsia"/>
                <w:spacing w:val="-4"/>
                <w:sz w:val="21"/>
              </w:rPr>
              <w:t>标准物质</w:t>
            </w:r>
          </w:p>
          <w:p>
            <w:pPr>
              <w:pStyle w:val="13"/>
              <w:spacing w:line="278" w:lineRule="auto"/>
              <w:ind w:left="217" w:right="110" w:hanging="3"/>
              <w:jc w:val="center"/>
              <w:rPr>
                <w:sz w:val="21"/>
              </w:rPr>
            </w:pPr>
            <w:r>
              <w:rPr>
                <w:rFonts w:hint="eastAsia"/>
                <w:spacing w:val="-2"/>
                <w:sz w:val="21"/>
              </w:rPr>
              <w:t>和仪器设备</w:t>
            </w:r>
          </w:p>
          <w:p>
            <w:pPr>
              <w:pStyle w:val="13"/>
              <w:spacing w:line="269" w:lineRule="exact"/>
              <w:ind w:left="217" w:right="110"/>
              <w:jc w:val="center"/>
              <w:rPr>
                <w:sz w:val="21"/>
              </w:rPr>
            </w:pPr>
            <w:r>
              <w:rPr>
                <w:rFonts w:hint="eastAsia"/>
                <w:sz w:val="21"/>
              </w:rPr>
              <w:t>（</w:t>
            </w:r>
            <w:r>
              <w:rPr>
                <w:rFonts w:ascii="Times New Roman" w:eastAsia="Times New Roman"/>
                <w:sz w:val="21"/>
              </w:rPr>
              <w:t>10</w:t>
            </w:r>
            <w:r>
              <w:rPr>
                <w:rFonts w:ascii="Times New Roman" w:eastAsia="Times New Roman"/>
                <w:spacing w:val="-6"/>
                <w:sz w:val="21"/>
              </w:rPr>
              <w:t xml:space="preserve"> </w:t>
            </w:r>
            <w:r>
              <w:rPr>
                <w:rFonts w:hint="eastAsia"/>
                <w:sz w:val="21"/>
              </w:rPr>
              <w:t>分</w:t>
            </w:r>
            <w:r>
              <w:rPr>
                <w:rFonts w:hint="eastAsia"/>
                <w:spacing w:val="-10"/>
                <w:sz w:val="21"/>
              </w:rPr>
              <w:t>）</w:t>
            </w:r>
          </w:p>
        </w:tc>
        <w:tc>
          <w:tcPr>
            <w:tcW w:w="6662" w:type="dxa"/>
            <w:tcBorders>
              <w:top w:val="single" w:color="000000" w:sz="6" w:space="0"/>
              <w:left w:val="single" w:color="000000" w:sz="6" w:space="0"/>
              <w:right w:val="single" w:color="000000" w:sz="6" w:space="0"/>
            </w:tcBorders>
          </w:tcPr>
          <w:p>
            <w:pPr>
              <w:pStyle w:val="13"/>
              <w:spacing w:before="15" w:line="278" w:lineRule="auto"/>
              <w:ind w:left="114" w:right="84"/>
              <w:jc w:val="both"/>
              <w:rPr>
                <w:sz w:val="21"/>
              </w:rPr>
            </w:pPr>
            <w:r>
              <w:rPr>
                <w:rFonts w:ascii="Times New Roman" w:eastAsia="Times New Roman"/>
                <w:spacing w:val="1"/>
                <w:w w:val="99"/>
                <w:sz w:val="21"/>
              </w:rPr>
              <w:t>1</w:t>
            </w:r>
            <w:r>
              <w:rPr>
                <w:rFonts w:hint="eastAsia"/>
                <w:spacing w:val="1"/>
                <w:w w:val="99"/>
                <w:sz w:val="21"/>
              </w:rPr>
              <w:t>、检测机构是否足额、有效配备了用于抽样、测量和检测的设备及标</w:t>
            </w:r>
            <w:r>
              <w:rPr>
                <w:rFonts w:hint="eastAsia"/>
                <w:spacing w:val="-8"/>
                <w:w w:val="99"/>
                <w:sz w:val="21"/>
              </w:rPr>
              <w:t>准物质，其有效性、精度、数量与所开展检测工作的种类和工作量相符</w:t>
            </w:r>
            <w:r>
              <w:rPr>
                <w:rFonts w:hint="eastAsia"/>
                <w:spacing w:val="-52"/>
                <w:w w:val="99"/>
                <w:sz w:val="21"/>
              </w:rPr>
              <w:t>合；</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5"/>
              <w:jc w:val="both"/>
              <w:rPr>
                <w:sz w:val="21"/>
              </w:rPr>
            </w:pPr>
            <w:r>
              <w:rPr>
                <w:rFonts w:ascii="Times New Roman" w:eastAsia="Times New Roman"/>
                <w:spacing w:val="1"/>
                <w:w w:val="99"/>
                <w:sz w:val="21"/>
              </w:rPr>
              <w:t>2</w:t>
            </w:r>
            <w:r>
              <w:rPr>
                <w:rFonts w:hint="eastAsia"/>
                <w:spacing w:val="1"/>
                <w:w w:val="99"/>
                <w:sz w:val="21"/>
              </w:rPr>
              <w:t>、是否建立了完善的设备和标准物质台帐和档案并维持其动态管理；</w:t>
            </w:r>
            <w:r>
              <w:rPr>
                <w:rFonts w:hint="eastAsia"/>
                <w:spacing w:val="-1"/>
                <w:w w:val="99"/>
                <w:sz w:val="21"/>
              </w:rPr>
              <w:t>是否对处于不同状态的设备和标准物质进行了有效区分并加以标识</w:t>
            </w:r>
            <w:r>
              <w:rPr>
                <w:rFonts w:hint="eastAsia"/>
                <w:spacing w:val="-169"/>
                <w:w w:val="99"/>
                <w:sz w:val="21"/>
              </w:rPr>
              <w:t>；</w:t>
            </w:r>
            <w:r>
              <w:rPr>
                <w:rFonts w:hint="eastAsia"/>
                <w:spacing w:val="-1"/>
                <w:w w:val="99"/>
                <w:sz w:val="21"/>
              </w:rPr>
              <w:t>（</w:t>
            </w:r>
            <w:r>
              <w:rPr>
                <w:rFonts w:ascii="Times New Roman" w:eastAsia="Times New Roman"/>
                <w:w w:val="99"/>
                <w:sz w:val="21"/>
              </w:rPr>
              <w:t>2</w:t>
            </w:r>
            <w:r>
              <w:rPr>
                <w:rFonts w:hint="eastAsia"/>
                <w:spacing w:val="-1"/>
                <w:w w:val="99"/>
                <w:sz w:val="21"/>
              </w:rPr>
              <w:t>分</w:t>
            </w:r>
            <w:r>
              <w:rPr>
                <w:rFonts w:hint="eastAsia"/>
                <w:w w:val="99"/>
                <w:sz w:val="21"/>
              </w:rPr>
              <w:t>）</w:t>
            </w:r>
          </w:p>
          <w:p>
            <w:pPr>
              <w:pStyle w:val="13"/>
              <w:spacing w:line="278" w:lineRule="auto"/>
              <w:ind w:left="114" w:right="84"/>
              <w:jc w:val="both"/>
              <w:rPr>
                <w:sz w:val="21"/>
              </w:rPr>
            </w:pPr>
            <w:r>
              <w:rPr>
                <w:rFonts w:ascii="Times New Roman" w:eastAsia="Times New Roman"/>
                <w:spacing w:val="1"/>
                <w:w w:val="99"/>
                <w:sz w:val="21"/>
              </w:rPr>
              <w:t>3</w:t>
            </w:r>
            <w:r>
              <w:rPr>
                <w:rFonts w:hint="eastAsia"/>
                <w:spacing w:val="-3"/>
                <w:w w:val="99"/>
                <w:sz w:val="21"/>
              </w:rPr>
              <w:t>、是否有完善的设备计量周期检定计划，需要进行检定</w:t>
            </w:r>
            <w:r>
              <w:rPr>
                <w:rFonts w:ascii="Times New Roman" w:eastAsia="Times New Roman"/>
                <w:spacing w:val="-1"/>
                <w:w w:val="99"/>
                <w:sz w:val="21"/>
              </w:rPr>
              <w:t>/</w:t>
            </w:r>
            <w:r>
              <w:rPr>
                <w:rFonts w:hint="eastAsia"/>
                <w:spacing w:val="-1"/>
                <w:w w:val="99"/>
                <w:sz w:val="21"/>
              </w:rPr>
              <w:t>校准的设备是</w:t>
            </w:r>
            <w:r>
              <w:rPr>
                <w:rFonts w:hint="eastAsia"/>
                <w:spacing w:val="2"/>
                <w:w w:val="99"/>
                <w:sz w:val="21"/>
              </w:rPr>
              <w:t>否在有效期内，设备的检定</w:t>
            </w:r>
            <w:r>
              <w:rPr>
                <w:rFonts w:ascii="Times New Roman" w:eastAsia="Times New Roman"/>
                <w:spacing w:val="1"/>
                <w:w w:val="99"/>
                <w:sz w:val="21"/>
              </w:rPr>
              <w:t>/</w:t>
            </w:r>
            <w:r>
              <w:rPr>
                <w:rFonts w:hint="eastAsia"/>
                <w:spacing w:val="1"/>
                <w:w w:val="99"/>
                <w:sz w:val="21"/>
              </w:rPr>
              <w:t>校准证书是否能如实反映设备状态并由相</w:t>
            </w:r>
            <w:r>
              <w:rPr>
                <w:rFonts w:hint="eastAsia"/>
                <w:spacing w:val="-9"/>
                <w:w w:val="99"/>
                <w:sz w:val="21"/>
              </w:rPr>
              <w:t>关人员对证书进行了有效确认；</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9" w:lineRule="exact"/>
              <w:ind w:left="114"/>
              <w:rPr>
                <w:rFonts w:ascii="Times New Roman" w:eastAsia="Times New Roman"/>
                <w:sz w:val="21"/>
              </w:rPr>
            </w:pPr>
            <w:r>
              <w:rPr>
                <w:rFonts w:ascii="Times New Roman" w:eastAsia="Times New Roman"/>
                <w:w w:val="95"/>
                <w:sz w:val="21"/>
              </w:rPr>
              <w:t>4</w:t>
            </w:r>
            <w:r>
              <w:rPr>
                <w:rFonts w:hint="eastAsia"/>
                <w:spacing w:val="-3"/>
                <w:w w:val="95"/>
                <w:sz w:val="21"/>
              </w:rPr>
              <w:t>、主要仪器设备的运行记录内容是否完整，信息是否齐全、真实；</w:t>
            </w:r>
            <w:r>
              <w:rPr>
                <w:rFonts w:hint="eastAsia"/>
                <w:spacing w:val="29"/>
                <w:w w:val="95"/>
                <w:sz w:val="21"/>
              </w:rPr>
              <w:t>（</w:t>
            </w:r>
            <w:r>
              <w:rPr>
                <w:rFonts w:ascii="Times New Roman" w:eastAsia="Times New Roman"/>
                <w:spacing w:val="30"/>
                <w:w w:val="95"/>
                <w:sz w:val="21"/>
              </w:rPr>
              <w:t>2</w:t>
            </w:r>
          </w:p>
          <w:p>
            <w:pPr>
              <w:pStyle w:val="13"/>
              <w:spacing w:before="42"/>
              <w:ind w:left="114"/>
              <w:rPr>
                <w:sz w:val="21"/>
              </w:rPr>
            </w:pPr>
            <w:r>
              <w:rPr>
                <w:rFonts w:hint="eastAsia"/>
                <w:w w:val="95"/>
                <w:sz w:val="21"/>
              </w:rPr>
              <w:t>分</w:t>
            </w:r>
            <w:r>
              <w:rPr>
                <w:rFonts w:hint="eastAsia"/>
                <w:spacing w:val="-10"/>
                <w:sz w:val="21"/>
              </w:rPr>
              <w:t>）</w:t>
            </w:r>
          </w:p>
          <w:p>
            <w:pPr>
              <w:pStyle w:val="13"/>
              <w:spacing w:before="43" w:line="278" w:lineRule="auto"/>
              <w:ind w:left="114" w:right="86"/>
              <w:rPr>
                <w:sz w:val="21"/>
              </w:rPr>
            </w:pPr>
            <w:r>
              <w:rPr>
                <w:rFonts w:ascii="Times New Roman" w:eastAsia="Times New Roman"/>
                <w:spacing w:val="1"/>
                <w:w w:val="99"/>
                <w:sz w:val="21"/>
              </w:rPr>
              <w:t>5</w:t>
            </w:r>
            <w:r>
              <w:rPr>
                <w:rFonts w:hint="eastAsia"/>
                <w:spacing w:val="1"/>
                <w:w w:val="99"/>
                <w:sz w:val="21"/>
              </w:rPr>
              <w:t>、检测机构制定了完善的仪器设备维护保养计划和期间核查计划，是</w:t>
            </w:r>
            <w:r>
              <w:rPr>
                <w:rFonts w:hint="eastAsia"/>
                <w:spacing w:val="-16"/>
                <w:w w:val="99"/>
                <w:sz w:val="21"/>
              </w:rPr>
              <w:t>否按计划实施；</w:t>
            </w:r>
            <w:r>
              <w:rPr>
                <w:rFonts w:hint="eastAsia"/>
                <w:spacing w:val="2"/>
                <w:w w:val="99"/>
                <w:sz w:val="21"/>
              </w:rPr>
              <w:t>（</w:t>
            </w:r>
            <w:r>
              <w:rPr>
                <w:rFonts w:ascii="Times New Roman" w:eastAsia="Times New Roman"/>
                <w:w w:val="99"/>
                <w:sz w:val="21"/>
              </w:rPr>
              <w:t>1</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7" w:lineRule="exact"/>
              <w:ind w:left="114"/>
              <w:rPr>
                <w:sz w:val="21"/>
                <w:lang w:eastAsia="en-US"/>
              </w:rPr>
            </w:pPr>
            <w:r>
              <w:rPr>
                <w:rFonts w:ascii="Times New Roman" w:eastAsia="Times New Roman"/>
                <w:w w:val="95"/>
                <w:sz w:val="21"/>
              </w:rPr>
              <w:t>6</w:t>
            </w:r>
            <w:r>
              <w:rPr>
                <w:rFonts w:hint="eastAsia"/>
                <w:spacing w:val="-5"/>
                <w:w w:val="95"/>
                <w:sz w:val="21"/>
              </w:rPr>
              <w:t>、现场检测设备外出使用、借用管理是否规范。</w:t>
            </w:r>
            <w:r>
              <w:rPr>
                <w:rFonts w:hint="eastAsia"/>
                <w:w w:val="95"/>
                <w:sz w:val="21"/>
                <w:lang w:eastAsia="en-US"/>
              </w:rPr>
              <w:t>（</w:t>
            </w:r>
            <w:r>
              <w:rPr>
                <w:rFonts w:ascii="Times New Roman" w:eastAsia="Times New Roman"/>
                <w:w w:val="95"/>
                <w:sz w:val="21"/>
                <w:lang w:eastAsia="en-US"/>
              </w:rPr>
              <w:t>1</w:t>
            </w:r>
            <w:r>
              <w:rPr>
                <w:rFonts w:ascii="Times New Roman" w:eastAsia="Times New Roman"/>
                <w:spacing w:val="79"/>
                <w:sz w:val="21"/>
                <w:lang w:eastAsia="en-US"/>
              </w:rPr>
              <w:t xml:space="preserve">  </w:t>
            </w:r>
            <w:r>
              <w:rPr>
                <w:rFonts w:hint="eastAsia"/>
                <w:w w:val="95"/>
                <w:sz w:val="21"/>
                <w:lang w:eastAsia="en-US"/>
              </w:rPr>
              <w:t>分</w:t>
            </w:r>
            <w:r>
              <w:rPr>
                <w:rFonts w:hint="eastAsia"/>
                <w:spacing w:val="-10"/>
                <w:w w:val="95"/>
                <w:sz w:val="21"/>
                <w:lang w:eastAsia="en-US"/>
              </w:rPr>
              <w:t>）</w:t>
            </w:r>
          </w:p>
        </w:tc>
        <w:tc>
          <w:tcPr>
            <w:tcW w:w="1134"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tcBorders>
          </w:tcPr>
          <w:p>
            <w:pPr>
              <w:pStyle w:val="13"/>
              <w:rPr>
                <w:rFonts w:ascii="Times New Roman"/>
                <w:sz w:val="20"/>
                <w:lang w:eastAsia="en-US"/>
              </w:rPr>
            </w:pPr>
          </w:p>
        </w:tc>
      </w:tr>
    </w:tbl>
    <w:p>
      <w:pPr>
        <w:rPr>
          <w:rFonts w:ascii="Times New Roman"/>
          <w:sz w:val="20"/>
        </w:rPr>
        <w:sectPr>
          <w:pgSz w:w="16840" w:h="11910" w:orient="landscape"/>
          <w:pgMar w:top="1417" w:right="1372" w:bottom="1361" w:left="1372" w:header="0" w:footer="833" w:gutter="0"/>
          <w:cols w:space="720" w:num="1"/>
        </w:sectPr>
      </w:pPr>
    </w:p>
    <w:p>
      <w:pPr>
        <w:pStyle w:val="2"/>
        <w:rPr>
          <w:rFonts w:ascii="PMingLiUfalt"/>
          <w:sz w:val="2"/>
        </w:rPr>
      </w:pPr>
    </w:p>
    <w:tbl>
      <w:tblPr>
        <w:tblStyle w:val="5"/>
        <w:tblW w:w="14089"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1757"/>
        <w:gridCol w:w="7040"/>
        <w:gridCol w:w="1134"/>
        <w:gridCol w:w="827"/>
        <w:gridCol w:w="1157"/>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1757" w:type="dxa"/>
            <w:vMerge w:val="restart"/>
            <w:tcBorders>
              <w:left w:val="single" w:color="000000" w:sz="6" w:space="0"/>
              <w:bottom w:val="single" w:color="000000" w:sz="6" w:space="0"/>
              <w:right w:val="single" w:color="000000" w:sz="6" w:space="0"/>
            </w:tcBorders>
            <w:vAlign w:val="center"/>
          </w:tcPr>
          <w:p>
            <w:pPr>
              <w:pStyle w:val="13"/>
              <w:ind w:left="164" w:right="133"/>
              <w:jc w:val="center"/>
              <w:rPr>
                <w:b/>
                <w:lang w:eastAsia="en-US"/>
              </w:rPr>
            </w:pPr>
            <w:r>
              <w:rPr>
                <w:rFonts w:hint="eastAsia"/>
                <w:b/>
                <w:spacing w:val="-4"/>
                <w:lang w:eastAsia="en-US"/>
              </w:rPr>
              <w:t>评价内容</w:t>
            </w:r>
          </w:p>
        </w:tc>
        <w:tc>
          <w:tcPr>
            <w:tcW w:w="7040" w:type="dxa"/>
            <w:vMerge w:val="restart"/>
            <w:tcBorders>
              <w:left w:val="single" w:color="000000" w:sz="6" w:space="0"/>
              <w:bottom w:val="single" w:color="000000" w:sz="6" w:space="0"/>
              <w:right w:val="single" w:color="000000" w:sz="6" w:space="0"/>
            </w:tcBorders>
            <w:vAlign w:val="center"/>
          </w:tcPr>
          <w:p>
            <w:pPr>
              <w:pStyle w:val="13"/>
              <w:ind w:left="2885" w:right="2853"/>
              <w:jc w:val="center"/>
              <w:rPr>
                <w:b/>
                <w:lang w:eastAsia="en-US"/>
              </w:rPr>
            </w:pPr>
            <w:r>
              <w:rPr>
                <w:rFonts w:hint="eastAsia"/>
                <w:b/>
                <w:spacing w:val="-4"/>
                <w:lang w:eastAsia="en-US"/>
              </w:rPr>
              <w:t>评价标准</w:t>
            </w:r>
          </w:p>
        </w:tc>
        <w:tc>
          <w:tcPr>
            <w:tcW w:w="1961" w:type="dxa"/>
            <w:gridSpan w:val="2"/>
            <w:tcBorders>
              <w:left w:val="single" w:color="000000" w:sz="6" w:space="0"/>
              <w:bottom w:val="single" w:color="000000" w:sz="6" w:space="0"/>
              <w:right w:val="single" w:color="000000" w:sz="6" w:space="0"/>
            </w:tcBorders>
          </w:tcPr>
          <w:p>
            <w:pPr>
              <w:pStyle w:val="13"/>
              <w:spacing w:before="132"/>
              <w:ind w:left="325"/>
              <w:rPr>
                <w:b/>
                <w:lang w:eastAsia="en-US"/>
              </w:rPr>
            </w:pPr>
            <w:r>
              <w:rPr>
                <w:rFonts w:hint="eastAsia"/>
                <w:b/>
                <w:spacing w:val="-4"/>
                <w:lang w:eastAsia="en-US"/>
              </w:rPr>
              <w:t>申报机构自评</w:t>
            </w:r>
          </w:p>
        </w:tc>
        <w:tc>
          <w:tcPr>
            <w:tcW w:w="2008" w:type="dxa"/>
            <w:gridSpan w:val="2"/>
            <w:tcBorders>
              <w:left w:val="single" w:color="000000" w:sz="6" w:space="0"/>
              <w:bottom w:val="single" w:color="000000" w:sz="6" w:space="0"/>
            </w:tcBorders>
          </w:tcPr>
          <w:p>
            <w:pPr>
              <w:pStyle w:val="13"/>
              <w:spacing w:before="132"/>
              <w:ind w:left="344"/>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94" w:type="dxa"/>
            <w:vMerge w:val="continue"/>
            <w:tcBorders>
              <w:top w:val="nil"/>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1757"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7040"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133"/>
              <w:rPr>
                <w:b/>
                <w:lang w:eastAsia="en-US"/>
              </w:rPr>
            </w:pPr>
            <w:r>
              <w:rPr>
                <w:rFonts w:hint="eastAsia"/>
                <w:b/>
                <w:spacing w:val="-4"/>
                <w:lang w:eastAsia="en-US"/>
              </w:rPr>
              <w:t>自评记录</w:t>
            </w:r>
          </w:p>
        </w:tc>
        <w:tc>
          <w:tcPr>
            <w:tcW w:w="827" w:type="dxa"/>
            <w:tcBorders>
              <w:top w:val="single" w:color="000000" w:sz="6" w:space="0"/>
              <w:left w:val="single" w:color="000000" w:sz="6" w:space="0"/>
              <w:bottom w:val="single" w:color="000000" w:sz="6" w:space="0"/>
              <w:right w:val="single" w:color="000000" w:sz="6" w:space="0"/>
            </w:tcBorders>
          </w:tcPr>
          <w:p>
            <w:pPr>
              <w:pStyle w:val="13"/>
              <w:spacing w:before="138"/>
              <w:ind w:left="199"/>
              <w:rPr>
                <w:b/>
                <w:lang w:eastAsia="en-US"/>
              </w:rPr>
            </w:pPr>
            <w:r>
              <w:rPr>
                <w:rFonts w:hint="eastAsia"/>
                <w:b/>
                <w:spacing w:val="-6"/>
                <w:lang w:eastAsia="en-US"/>
              </w:rPr>
              <w:t>得分</w:t>
            </w:r>
          </w:p>
        </w:tc>
        <w:tc>
          <w:tcPr>
            <w:tcW w:w="1157" w:type="dxa"/>
            <w:tcBorders>
              <w:top w:val="single" w:color="000000" w:sz="6" w:space="0"/>
              <w:left w:val="single" w:color="000000" w:sz="6" w:space="0"/>
              <w:bottom w:val="single" w:color="000000" w:sz="6" w:space="0"/>
              <w:right w:val="single" w:color="000000" w:sz="6" w:space="0"/>
            </w:tcBorders>
          </w:tcPr>
          <w:p>
            <w:pPr>
              <w:pStyle w:val="13"/>
              <w:spacing w:before="138"/>
              <w:ind w:left="145"/>
              <w:rPr>
                <w:b/>
                <w:lang w:eastAsia="en-US"/>
              </w:rPr>
            </w:pPr>
            <w:r>
              <w:rPr>
                <w:rFonts w:hint="eastAsia"/>
                <w:b/>
                <w:spacing w:val="-4"/>
                <w:lang w:eastAsia="en-US"/>
              </w:rPr>
              <w:t>评价记录</w:t>
            </w:r>
          </w:p>
        </w:tc>
        <w:tc>
          <w:tcPr>
            <w:tcW w:w="851" w:type="dxa"/>
            <w:tcBorders>
              <w:top w:val="single" w:color="000000" w:sz="6" w:space="0"/>
              <w:left w:val="single" w:color="000000" w:sz="6" w:space="0"/>
              <w:bottom w:val="single" w:color="000000" w:sz="6" w:space="0"/>
            </w:tcBorders>
          </w:tcPr>
          <w:p>
            <w:pPr>
              <w:pStyle w:val="13"/>
              <w:spacing w:before="138"/>
              <w:ind w:left="204"/>
              <w:rPr>
                <w:b/>
                <w:lang w:eastAsia="en-US"/>
              </w:rPr>
            </w:pPr>
            <w:r>
              <w:rPr>
                <w:rFonts w:hint="eastAsia"/>
                <w:b/>
                <w:spacing w:val="-6"/>
                <w:lang w:eastAsia="en-US"/>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24" w:hRule="atLeast"/>
        </w:trPr>
        <w:tc>
          <w:tcPr>
            <w:tcW w:w="794" w:type="dxa"/>
            <w:vMerge w:val="restart"/>
            <w:tcBorders>
              <w:top w:val="single" w:color="000000" w:sz="6" w:space="0"/>
              <w:right w:val="single" w:color="000000" w:sz="6" w:space="0"/>
            </w:tcBorders>
            <w:vAlign w:val="center"/>
          </w:tcPr>
          <w:p>
            <w:pPr>
              <w:pStyle w:val="13"/>
              <w:spacing w:line="278" w:lineRule="auto"/>
              <w:ind w:left="291" w:right="263"/>
              <w:jc w:val="center"/>
              <w:rPr>
                <w:b/>
                <w:sz w:val="21"/>
                <w:lang w:eastAsia="en-US"/>
              </w:rPr>
            </w:pPr>
            <w:r>
              <w:rPr>
                <w:rFonts w:hint="eastAsia"/>
                <w:b/>
                <w:spacing w:val="-10"/>
                <w:sz w:val="21"/>
                <w:lang w:eastAsia="en-US"/>
              </w:rPr>
              <w:t>基本项目</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6</w:t>
            </w:r>
          </w:p>
        </w:tc>
        <w:tc>
          <w:tcPr>
            <w:tcW w:w="1757" w:type="dxa"/>
            <w:tcBorders>
              <w:top w:val="single" w:color="000000" w:sz="6" w:space="0"/>
              <w:left w:val="single" w:color="000000" w:sz="6" w:space="0"/>
              <w:bottom w:val="single" w:color="000000" w:sz="6" w:space="0"/>
              <w:right w:val="single" w:color="000000" w:sz="6" w:space="0"/>
            </w:tcBorders>
            <w:vAlign w:val="center"/>
          </w:tcPr>
          <w:p>
            <w:pPr>
              <w:pStyle w:val="13"/>
              <w:ind w:left="164" w:right="138"/>
              <w:jc w:val="center"/>
              <w:rPr>
                <w:sz w:val="21"/>
                <w:lang w:eastAsia="en-US"/>
              </w:rPr>
            </w:pPr>
            <w:r>
              <w:rPr>
                <w:rFonts w:hint="eastAsia"/>
                <w:spacing w:val="-2"/>
                <w:w w:val="95"/>
                <w:sz w:val="21"/>
                <w:lang w:eastAsia="en-US"/>
              </w:rPr>
              <w:t>检测样品管理</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7040" w:type="dxa"/>
            <w:tcBorders>
              <w:top w:val="single" w:color="000000" w:sz="6" w:space="0"/>
              <w:left w:val="single" w:color="000000" w:sz="6" w:space="0"/>
              <w:bottom w:val="single" w:color="000000" w:sz="6" w:space="0"/>
              <w:right w:val="single" w:color="000000" w:sz="6" w:space="0"/>
            </w:tcBorders>
            <w:vAlign w:val="center"/>
          </w:tcPr>
          <w:p>
            <w:pPr>
              <w:pStyle w:val="13"/>
              <w:spacing w:before="21" w:line="278" w:lineRule="auto"/>
              <w:ind w:left="114" w:right="79"/>
              <w:jc w:val="both"/>
              <w:rPr>
                <w:sz w:val="21"/>
              </w:rPr>
            </w:pPr>
            <w:r>
              <w:rPr>
                <w:rFonts w:ascii="Times New Roman" w:eastAsia="Times New Roman"/>
                <w:spacing w:val="1"/>
                <w:w w:val="99"/>
                <w:sz w:val="21"/>
              </w:rPr>
              <w:t>1</w:t>
            </w:r>
            <w:r>
              <w:rPr>
                <w:rFonts w:hint="eastAsia"/>
                <w:spacing w:val="1"/>
                <w:w w:val="99"/>
                <w:sz w:val="21"/>
              </w:rPr>
              <w:t>、检测机构是否有完善的样品管理制度或程序，是否对本机构所有样</w:t>
            </w:r>
            <w:r>
              <w:rPr>
                <w:rFonts w:hint="eastAsia"/>
                <w:spacing w:val="-8"/>
                <w:w w:val="99"/>
                <w:sz w:val="21"/>
              </w:rPr>
              <w:t>品的抽取、运输、接收、处置、保护、存储、留置、清理等全过程进行</w:t>
            </w:r>
            <w:r>
              <w:rPr>
                <w:rFonts w:hint="eastAsia"/>
                <w:spacing w:val="-19"/>
                <w:w w:val="99"/>
                <w:sz w:val="21"/>
              </w:rPr>
              <w:t>了有效管理；</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9" w:lineRule="exact"/>
              <w:ind w:left="114"/>
              <w:jc w:val="both"/>
              <w:rPr>
                <w:sz w:val="21"/>
              </w:rPr>
            </w:pPr>
            <w:r>
              <w:rPr>
                <w:rFonts w:ascii="Times New Roman" w:eastAsia="Times New Roman"/>
                <w:w w:val="95"/>
                <w:sz w:val="21"/>
              </w:rPr>
              <w:t>2</w:t>
            </w:r>
            <w:r>
              <w:rPr>
                <w:rFonts w:hint="eastAsia"/>
                <w:spacing w:val="-3"/>
                <w:w w:val="95"/>
                <w:sz w:val="21"/>
              </w:rPr>
              <w:t>、是否有完善的抽样计划，抽取的样品是否具有代表性；</w:t>
            </w:r>
            <w:r>
              <w:rPr>
                <w:rFonts w:hint="eastAsia"/>
                <w:spacing w:val="34"/>
                <w:w w:val="95"/>
                <w:sz w:val="21"/>
              </w:rPr>
              <w:t>（</w:t>
            </w:r>
            <w:r>
              <w:rPr>
                <w:rFonts w:ascii="Times New Roman" w:eastAsia="Times New Roman"/>
                <w:spacing w:val="35"/>
                <w:w w:val="95"/>
                <w:sz w:val="21"/>
              </w:rPr>
              <w:t>1</w:t>
            </w:r>
            <w:r>
              <w:rPr>
                <w:rFonts w:ascii="Times New Roman" w:eastAsia="Times New Roman"/>
                <w:spacing w:val="45"/>
                <w:sz w:val="21"/>
              </w:rPr>
              <w:t xml:space="preserve">  </w:t>
            </w:r>
            <w:r>
              <w:rPr>
                <w:rFonts w:hint="eastAsia"/>
                <w:w w:val="95"/>
                <w:sz w:val="21"/>
              </w:rPr>
              <w:t>分</w:t>
            </w:r>
            <w:r>
              <w:rPr>
                <w:rFonts w:hint="eastAsia"/>
                <w:spacing w:val="-10"/>
                <w:w w:val="95"/>
                <w:sz w:val="21"/>
              </w:rPr>
              <w:t>）</w:t>
            </w:r>
          </w:p>
          <w:p>
            <w:pPr>
              <w:pStyle w:val="13"/>
              <w:spacing w:before="43"/>
              <w:ind w:left="114" w:right="-29"/>
              <w:jc w:val="both"/>
              <w:rPr>
                <w:sz w:val="21"/>
              </w:rPr>
            </w:pPr>
            <w:r>
              <w:rPr>
                <w:rFonts w:ascii="Times New Roman" w:eastAsia="Times New Roman"/>
                <w:w w:val="95"/>
                <w:sz w:val="21"/>
              </w:rPr>
              <w:t>3</w:t>
            </w:r>
            <w:r>
              <w:rPr>
                <w:rFonts w:hint="eastAsia"/>
                <w:w w:val="95"/>
                <w:sz w:val="21"/>
              </w:rPr>
              <w:t>、是否对所有样品的状态、数量、规格型号等</w:t>
            </w:r>
            <w:r>
              <w:rPr>
                <w:rFonts w:hint="eastAsia"/>
                <w:spacing w:val="-1"/>
                <w:w w:val="95"/>
                <w:sz w:val="21"/>
              </w:rPr>
              <w:t>样品信息进行了记录；</w:t>
            </w:r>
          </w:p>
          <w:p>
            <w:pPr>
              <w:pStyle w:val="13"/>
              <w:spacing w:before="43"/>
              <w:ind w:left="114"/>
              <w:jc w:val="both"/>
              <w:rPr>
                <w:sz w:val="21"/>
              </w:rPr>
            </w:pPr>
            <w:r>
              <w:rPr>
                <w:rFonts w:hint="eastAsia"/>
                <w:sz w:val="21"/>
              </w:rPr>
              <w:t>（</w:t>
            </w:r>
            <w:r>
              <w:rPr>
                <w:rFonts w:ascii="Times New Roman" w:eastAsia="Times New Roman"/>
                <w:sz w:val="21"/>
              </w:rPr>
              <w:t>1</w:t>
            </w:r>
            <w:r>
              <w:rPr>
                <w:rFonts w:ascii="Times New Roman" w:eastAsia="Times New Roman"/>
                <w:spacing w:val="-6"/>
                <w:sz w:val="21"/>
              </w:rPr>
              <w:t xml:space="preserve"> </w:t>
            </w:r>
            <w:r>
              <w:rPr>
                <w:rFonts w:hint="eastAsia"/>
                <w:sz w:val="21"/>
              </w:rPr>
              <w:t>分</w:t>
            </w:r>
            <w:r>
              <w:rPr>
                <w:rFonts w:hint="eastAsia"/>
                <w:spacing w:val="-10"/>
                <w:sz w:val="21"/>
              </w:rPr>
              <w:t>）</w:t>
            </w:r>
          </w:p>
          <w:p>
            <w:pPr>
              <w:pStyle w:val="13"/>
              <w:spacing w:before="43" w:line="278" w:lineRule="auto"/>
              <w:ind w:left="114" w:right="-29"/>
              <w:jc w:val="both"/>
              <w:rPr>
                <w:sz w:val="21"/>
              </w:rPr>
            </w:pPr>
            <w:r>
              <w:rPr>
                <w:rFonts w:ascii="Times New Roman" w:eastAsia="Times New Roman"/>
                <w:spacing w:val="1"/>
                <w:w w:val="99"/>
                <w:sz w:val="21"/>
              </w:rPr>
              <w:t>4</w:t>
            </w:r>
            <w:r>
              <w:rPr>
                <w:rFonts w:hint="eastAsia"/>
                <w:spacing w:val="-8"/>
                <w:w w:val="99"/>
                <w:sz w:val="21"/>
              </w:rPr>
              <w:t>、样品存放场所的环境条件是否满足相应技术标准的要求并予以记录、</w:t>
            </w:r>
            <w:r>
              <w:rPr>
                <w:rFonts w:hint="eastAsia"/>
                <w:spacing w:val="-1"/>
                <w:w w:val="99"/>
                <w:sz w:val="21"/>
              </w:rPr>
              <w:t>处于不同状态的样品是否加以标识</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4"/>
              <w:jc w:val="both"/>
              <w:rPr>
                <w:sz w:val="21"/>
              </w:rPr>
            </w:pPr>
            <w:r>
              <w:rPr>
                <w:rFonts w:ascii="Calibri" w:eastAsia="Times New Roman"/>
                <w:spacing w:val="2"/>
                <w:w w:val="99"/>
                <w:sz w:val="21"/>
              </w:rPr>
              <w:t>5</w:t>
            </w:r>
            <w:r>
              <w:rPr>
                <w:rFonts w:hint="eastAsia"/>
                <w:spacing w:val="1"/>
                <w:w w:val="99"/>
                <w:sz w:val="21"/>
              </w:rPr>
              <w:t>、是否对样品进行了唯一性编号，且符合密码管理要求，并实施盲样</w:t>
            </w:r>
            <w:r>
              <w:rPr>
                <w:rFonts w:hint="eastAsia"/>
                <w:w w:val="99"/>
                <w:sz w:val="21"/>
              </w:rPr>
              <w:t>管理；</w:t>
            </w:r>
            <w:r>
              <w:rPr>
                <w:rFonts w:hint="eastAsia"/>
                <w:sz w:val="21"/>
              </w:rPr>
              <w:t>（</w:t>
            </w:r>
            <w:r>
              <w:rPr>
                <w:rFonts w:ascii="Times New Roman" w:eastAsia="Times New Roman"/>
                <w:sz w:val="21"/>
              </w:rPr>
              <w:t>2</w:t>
            </w:r>
            <w:r>
              <w:rPr>
                <w:rFonts w:ascii="Times New Roman" w:eastAsia="Times New Roman"/>
                <w:spacing w:val="-6"/>
                <w:sz w:val="21"/>
              </w:rPr>
              <w:t xml:space="preserve"> </w:t>
            </w:r>
            <w:r>
              <w:rPr>
                <w:rFonts w:hint="eastAsia"/>
                <w:sz w:val="21"/>
              </w:rPr>
              <w:t>分</w:t>
            </w:r>
            <w:r>
              <w:rPr>
                <w:rFonts w:hint="eastAsia"/>
                <w:spacing w:val="-10"/>
                <w:sz w:val="21"/>
              </w:rPr>
              <w:t>）</w:t>
            </w:r>
          </w:p>
          <w:p>
            <w:pPr>
              <w:pStyle w:val="13"/>
              <w:spacing w:line="310" w:lineRule="atLeast"/>
              <w:ind w:left="114" w:right="87"/>
              <w:jc w:val="both"/>
              <w:rPr>
                <w:sz w:val="21"/>
                <w:lang w:eastAsia="en-US"/>
              </w:rPr>
            </w:pPr>
            <w:r>
              <w:rPr>
                <w:rFonts w:ascii="Times New Roman" w:eastAsia="Times New Roman"/>
                <w:spacing w:val="1"/>
                <w:w w:val="99"/>
                <w:sz w:val="21"/>
              </w:rPr>
              <w:t>6</w:t>
            </w:r>
            <w:r>
              <w:rPr>
                <w:rFonts w:hint="eastAsia"/>
                <w:spacing w:val="1"/>
                <w:w w:val="99"/>
                <w:sz w:val="21"/>
              </w:rPr>
              <w:t>、检测机构是否有完善的样品流转制度以确保样品流转的完整性、保</w:t>
            </w:r>
            <w:r>
              <w:rPr>
                <w:rFonts w:hint="eastAsia"/>
                <w:spacing w:val="-1"/>
                <w:w w:val="99"/>
                <w:sz w:val="21"/>
              </w:rPr>
              <w:t>密性、安全性。</w:t>
            </w:r>
            <w:r>
              <w:rPr>
                <w:rFonts w:hint="eastAsia"/>
                <w:spacing w:val="-1"/>
                <w:w w:val="99"/>
                <w:sz w:val="21"/>
                <w:lang w:eastAsia="en-US"/>
              </w:rPr>
              <w:t>（</w:t>
            </w:r>
            <w:r>
              <w:rPr>
                <w:rFonts w:ascii="Times New Roman" w:eastAsia="Times New Roman"/>
                <w:w w:val="99"/>
                <w:sz w:val="21"/>
                <w:lang w:eastAsia="en-US"/>
              </w:rPr>
              <w:t>2</w:t>
            </w:r>
            <w:r>
              <w:rPr>
                <w:rFonts w:ascii="Times New Roman" w:eastAsia="Times New Roman"/>
                <w:spacing w:val="1"/>
                <w:sz w:val="21"/>
                <w:lang w:eastAsia="en-US"/>
              </w:rPr>
              <w:t xml:space="preserve"> </w:t>
            </w:r>
            <w:r>
              <w:rPr>
                <w:rFonts w:hint="eastAsia"/>
                <w:spacing w:val="-1"/>
                <w:w w:val="99"/>
                <w:sz w:val="21"/>
                <w:lang w:eastAsia="en-US"/>
              </w:rPr>
              <w:t>分</w:t>
            </w:r>
            <w:r>
              <w:rPr>
                <w:rFonts w:hint="eastAsia"/>
                <w:w w:val="99"/>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12" w:hRule="atLeast"/>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tcBorders>
              <w:top w:val="single" w:color="000000" w:sz="6" w:space="0"/>
              <w:left w:val="single" w:color="000000" w:sz="6" w:space="0"/>
              <w:right w:val="single" w:color="000000" w:sz="6" w:space="0"/>
            </w:tcBorders>
            <w:vAlign w:val="center"/>
          </w:tcPr>
          <w:p>
            <w:pPr>
              <w:pStyle w:val="13"/>
              <w:ind w:left="29"/>
              <w:jc w:val="center"/>
              <w:rPr>
                <w:rFonts w:ascii="Times New Roman"/>
                <w:sz w:val="21"/>
                <w:lang w:eastAsia="en-US"/>
              </w:rPr>
            </w:pPr>
            <w:r>
              <w:rPr>
                <w:rFonts w:ascii="Times New Roman"/>
                <w:w w:val="99"/>
                <w:sz w:val="21"/>
                <w:lang w:eastAsia="en-US"/>
              </w:rPr>
              <w:t>7</w:t>
            </w:r>
          </w:p>
        </w:tc>
        <w:tc>
          <w:tcPr>
            <w:tcW w:w="1757" w:type="dxa"/>
            <w:tcBorders>
              <w:top w:val="single" w:color="000000" w:sz="6" w:space="0"/>
              <w:left w:val="single" w:color="000000" w:sz="6" w:space="0"/>
              <w:right w:val="single" w:color="000000" w:sz="6" w:space="0"/>
            </w:tcBorders>
            <w:vAlign w:val="center"/>
          </w:tcPr>
          <w:p>
            <w:pPr>
              <w:pStyle w:val="13"/>
              <w:ind w:left="164" w:right="141"/>
              <w:jc w:val="center"/>
              <w:rPr>
                <w:sz w:val="21"/>
                <w:lang w:eastAsia="en-US"/>
              </w:rPr>
            </w:pPr>
            <w:r>
              <w:rPr>
                <w:rFonts w:hint="eastAsia"/>
                <w:spacing w:val="-3"/>
                <w:w w:val="95"/>
                <w:sz w:val="21"/>
                <w:lang w:eastAsia="en-US"/>
              </w:rPr>
              <w:t>检测过程</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7040" w:type="dxa"/>
            <w:tcBorders>
              <w:top w:val="single" w:color="000000" w:sz="6" w:space="0"/>
              <w:left w:val="single" w:color="000000" w:sz="6" w:space="0"/>
              <w:right w:val="single" w:color="000000" w:sz="6" w:space="0"/>
            </w:tcBorders>
            <w:vAlign w:val="center"/>
          </w:tcPr>
          <w:p>
            <w:pPr>
              <w:pStyle w:val="13"/>
              <w:spacing w:before="157" w:line="278" w:lineRule="auto"/>
              <w:ind w:left="114" w:right="-29"/>
              <w:jc w:val="both"/>
              <w:rPr>
                <w:sz w:val="21"/>
              </w:rPr>
            </w:pPr>
            <w:r>
              <w:rPr>
                <w:rFonts w:ascii="Times New Roman" w:eastAsia="Times New Roman"/>
                <w:spacing w:val="1"/>
                <w:w w:val="99"/>
                <w:sz w:val="21"/>
              </w:rPr>
              <w:t>1</w:t>
            </w:r>
            <w:r>
              <w:rPr>
                <w:rFonts w:hint="eastAsia"/>
                <w:spacing w:val="-6"/>
                <w:w w:val="99"/>
                <w:sz w:val="21"/>
              </w:rPr>
              <w:t>、受理样品时是否有样品状态描述记录，保证检测样品的形状、尺寸、</w:t>
            </w:r>
            <w:r>
              <w:rPr>
                <w:rFonts w:hint="eastAsia"/>
                <w:spacing w:val="-7"/>
                <w:w w:val="99"/>
                <w:sz w:val="21"/>
              </w:rPr>
              <w:t>数量等要求均应符合有关标准、规范的规定；</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7"/>
              <w:jc w:val="both"/>
              <w:rPr>
                <w:sz w:val="21"/>
              </w:rPr>
            </w:pPr>
            <w:r>
              <w:rPr>
                <w:rFonts w:ascii="Times New Roman" w:eastAsia="Times New Roman"/>
                <w:spacing w:val="1"/>
                <w:w w:val="99"/>
                <w:sz w:val="21"/>
              </w:rPr>
              <w:t>2</w:t>
            </w:r>
            <w:r>
              <w:rPr>
                <w:rFonts w:hint="eastAsia"/>
                <w:spacing w:val="1"/>
                <w:w w:val="99"/>
                <w:sz w:val="21"/>
              </w:rPr>
              <w:t>、样品的领取及核对、样品的制备及调节、检测方法的使用、法规规</w:t>
            </w:r>
            <w:r>
              <w:rPr>
                <w:rFonts w:hint="eastAsia"/>
                <w:spacing w:val="-8"/>
                <w:w w:val="99"/>
                <w:sz w:val="21"/>
              </w:rPr>
              <w:t>范要求的各项检测过程记录是否完备。</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7"/>
              <w:jc w:val="both"/>
              <w:rPr>
                <w:sz w:val="21"/>
              </w:rPr>
            </w:pPr>
            <w:r>
              <w:rPr>
                <w:rFonts w:ascii="Times New Roman" w:eastAsia="Times New Roman"/>
                <w:spacing w:val="1"/>
                <w:w w:val="99"/>
                <w:sz w:val="21"/>
              </w:rPr>
              <w:t>3</w:t>
            </w:r>
            <w:r>
              <w:rPr>
                <w:rFonts w:hint="eastAsia"/>
                <w:spacing w:val="1"/>
                <w:w w:val="99"/>
                <w:sz w:val="21"/>
              </w:rPr>
              <w:t>、现场检测抽样计划、抽样方案是否满足现场检测要求、抽样记录信</w:t>
            </w:r>
            <w:r>
              <w:rPr>
                <w:rFonts w:hint="eastAsia"/>
                <w:spacing w:val="-19"/>
                <w:w w:val="99"/>
                <w:sz w:val="21"/>
              </w:rPr>
              <w:t>息是否齐全；</w:t>
            </w:r>
            <w:r>
              <w:rPr>
                <w:rFonts w:hint="eastAsia"/>
                <w:spacing w:val="-1"/>
                <w:w w:val="99"/>
                <w:sz w:val="21"/>
              </w:rPr>
              <w:t>（</w:t>
            </w:r>
            <w:r>
              <w:rPr>
                <w:rFonts w:ascii="Times New Roman" w:eastAsia="Times New Roman"/>
                <w:w w:val="99"/>
                <w:sz w:val="21"/>
              </w:rPr>
              <w:t>1</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9" w:lineRule="exact"/>
              <w:ind w:left="114"/>
              <w:jc w:val="both"/>
              <w:rPr>
                <w:sz w:val="21"/>
              </w:rPr>
            </w:pPr>
            <w:r>
              <w:rPr>
                <w:rFonts w:ascii="Times New Roman" w:eastAsia="Times New Roman"/>
                <w:w w:val="95"/>
                <w:sz w:val="21"/>
              </w:rPr>
              <w:t>4</w:t>
            </w:r>
            <w:r>
              <w:rPr>
                <w:rFonts w:hint="eastAsia"/>
                <w:w w:val="95"/>
                <w:sz w:val="21"/>
              </w:rPr>
              <w:t>、是否按照相应的技术标准或规范进行检测</w:t>
            </w:r>
            <w:r>
              <w:rPr>
                <w:rFonts w:hint="eastAsia"/>
                <w:spacing w:val="-72"/>
                <w:w w:val="95"/>
                <w:sz w:val="21"/>
              </w:rPr>
              <w:t>；</w:t>
            </w:r>
            <w:r>
              <w:rPr>
                <w:rFonts w:hint="eastAsia"/>
                <w:spacing w:val="36"/>
                <w:w w:val="95"/>
                <w:sz w:val="21"/>
              </w:rPr>
              <w:t>（</w:t>
            </w:r>
            <w:r>
              <w:rPr>
                <w:rFonts w:ascii="Times New Roman" w:eastAsia="Times New Roman"/>
                <w:spacing w:val="34"/>
                <w:w w:val="95"/>
                <w:sz w:val="21"/>
              </w:rPr>
              <w:t>2</w:t>
            </w:r>
            <w:r>
              <w:rPr>
                <w:rFonts w:ascii="Times New Roman" w:eastAsia="Times New Roman"/>
                <w:spacing w:val="74"/>
                <w:w w:val="150"/>
                <w:sz w:val="21"/>
              </w:rPr>
              <w:t xml:space="preserve"> </w:t>
            </w:r>
            <w:r>
              <w:rPr>
                <w:rFonts w:hint="eastAsia"/>
                <w:w w:val="95"/>
                <w:sz w:val="21"/>
              </w:rPr>
              <w:t>分</w:t>
            </w:r>
            <w:r>
              <w:rPr>
                <w:rFonts w:hint="eastAsia"/>
                <w:spacing w:val="-10"/>
                <w:w w:val="95"/>
                <w:sz w:val="21"/>
              </w:rPr>
              <w:t>）</w:t>
            </w:r>
          </w:p>
          <w:p>
            <w:pPr>
              <w:pStyle w:val="13"/>
              <w:spacing w:before="42"/>
              <w:ind w:left="114" w:right="-29"/>
              <w:jc w:val="both"/>
              <w:rPr>
                <w:sz w:val="21"/>
              </w:rPr>
            </w:pPr>
            <w:r>
              <w:rPr>
                <w:rFonts w:ascii="Times New Roman" w:eastAsia="Times New Roman"/>
                <w:w w:val="95"/>
                <w:sz w:val="21"/>
              </w:rPr>
              <w:t>5</w:t>
            </w:r>
            <w:r>
              <w:rPr>
                <w:rFonts w:hint="eastAsia"/>
                <w:spacing w:val="-4"/>
                <w:w w:val="95"/>
                <w:sz w:val="21"/>
              </w:rPr>
              <w:t>、是否及时、真实记录检测过程中涉及的环境条件和设备状态；</w:t>
            </w:r>
            <w:r>
              <w:rPr>
                <w:rFonts w:hint="eastAsia"/>
                <w:spacing w:val="46"/>
                <w:w w:val="95"/>
                <w:sz w:val="21"/>
              </w:rPr>
              <w:t>（</w:t>
            </w:r>
            <w:r>
              <w:rPr>
                <w:rFonts w:ascii="Times New Roman" w:eastAsia="Times New Roman"/>
                <w:spacing w:val="47"/>
                <w:w w:val="95"/>
                <w:sz w:val="21"/>
              </w:rPr>
              <w:t>2</w:t>
            </w:r>
            <w:r>
              <w:rPr>
                <w:rFonts w:ascii="Times New Roman" w:eastAsia="Times New Roman"/>
                <w:spacing w:val="55"/>
                <w:sz w:val="21"/>
              </w:rPr>
              <w:t xml:space="preserve"> </w:t>
            </w:r>
            <w:r>
              <w:rPr>
                <w:rFonts w:hint="eastAsia"/>
                <w:w w:val="95"/>
                <w:sz w:val="21"/>
              </w:rPr>
              <w:t>分</w:t>
            </w:r>
            <w:r>
              <w:rPr>
                <w:rFonts w:hint="eastAsia"/>
                <w:spacing w:val="-10"/>
                <w:w w:val="95"/>
                <w:sz w:val="21"/>
              </w:rPr>
              <w:t>）</w:t>
            </w:r>
          </w:p>
          <w:p>
            <w:pPr>
              <w:pStyle w:val="13"/>
              <w:spacing w:before="43"/>
              <w:ind w:left="114"/>
              <w:jc w:val="both"/>
              <w:rPr>
                <w:sz w:val="21"/>
              </w:rPr>
            </w:pPr>
            <w:r>
              <w:rPr>
                <w:rFonts w:ascii="Times New Roman" w:eastAsia="Times New Roman"/>
                <w:w w:val="95"/>
                <w:sz w:val="21"/>
              </w:rPr>
              <w:t>6</w:t>
            </w:r>
            <w:r>
              <w:rPr>
                <w:rFonts w:hint="eastAsia"/>
                <w:spacing w:val="-1"/>
                <w:w w:val="95"/>
                <w:sz w:val="21"/>
              </w:rPr>
              <w:t>、必要时，现场检测是否根据检测任务制定检测方案，并经过审定。</w:t>
            </w:r>
          </w:p>
          <w:p>
            <w:pPr>
              <w:pStyle w:val="13"/>
              <w:spacing w:before="43"/>
              <w:ind w:left="114"/>
              <w:jc w:val="both"/>
              <w:rPr>
                <w:sz w:val="21"/>
                <w:lang w:eastAsia="en-US"/>
              </w:rPr>
            </w:pPr>
            <w:r>
              <w:rPr>
                <w:rFonts w:hint="eastAsia"/>
                <w:sz w:val="21"/>
                <w:lang w:eastAsia="en-US"/>
              </w:rPr>
              <w:t>（</w:t>
            </w:r>
            <w:r>
              <w:rPr>
                <w:rFonts w:ascii="Times New Roman" w:eastAsia="Times New Roman"/>
                <w:sz w:val="21"/>
                <w:lang w:eastAsia="en-US"/>
              </w:rPr>
              <w:t>1</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1134"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tcBorders>
          </w:tcPr>
          <w:p>
            <w:pPr>
              <w:pStyle w:val="13"/>
              <w:rPr>
                <w:rFonts w:ascii="Times New Roman"/>
                <w:sz w:val="20"/>
                <w:lang w:eastAsia="en-US"/>
              </w:rPr>
            </w:pPr>
          </w:p>
        </w:tc>
      </w:tr>
    </w:tbl>
    <w:p>
      <w:pPr>
        <w:rPr>
          <w:rFonts w:ascii="Times New Roman"/>
          <w:sz w:val="20"/>
        </w:rPr>
        <w:sectPr>
          <w:pgSz w:w="16840" w:h="11910" w:orient="landscape"/>
          <w:pgMar w:top="1417" w:right="1372" w:bottom="1361" w:left="1372" w:header="0" w:footer="833" w:gutter="0"/>
          <w:cols w:space="720" w:num="1"/>
        </w:sectPr>
      </w:pPr>
    </w:p>
    <w:p>
      <w:pPr>
        <w:pStyle w:val="2"/>
        <w:rPr>
          <w:rFonts w:ascii="PMingLiUfalt"/>
          <w:sz w:val="2"/>
        </w:rPr>
      </w:pPr>
    </w:p>
    <w:tbl>
      <w:tblPr>
        <w:tblStyle w:val="5"/>
        <w:tblW w:w="14089"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1977"/>
        <w:gridCol w:w="6820"/>
        <w:gridCol w:w="1134"/>
        <w:gridCol w:w="827"/>
        <w:gridCol w:w="1157"/>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1977" w:type="dxa"/>
            <w:vMerge w:val="restart"/>
            <w:tcBorders>
              <w:left w:val="single" w:color="000000" w:sz="6" w:space="0"/>
              <w:bottom w:val="single" w:color="000000" w:sz="6" w:space="0"/>
              <w:right w:val="single" w:color="000000" w:sz="6" w:space="0"/>
            </w:tcBorders>
            <w:vAlign w:val="center"/>
          </w:tcPr>
          <w:p>
            <w:pPr>
              <w:pStyle w:val="13"/>
              <w:ind w:left="164" w:right="133"/>
              <w:jc w:val="center"/>
              <w:rPr>
                <w:b/>
                <w:lang w:eastAsia="en-US"/>
              </w:rPr>
            </w:pPr>
            <w:r>
              <w:rPr>
                <w:rFonts w:hint="eastAsia"/>
                <w:b/>
                <w:spacing w:val="-4"/>
                <w:lang w:eastAsia="en-US"/>
              </w:rPr>
              <w:t>评价内容</w:t>
            </w:r>
          </w:p>
        </w:tc>
        <w:tc>
          <w:tcPr>
            <w:tcW w:w="6820" w:type="dxa"/>
            <w:vMerge w:val="restart"/>
            <w:tcBorders>
              <w:left w:val="single" w:color="000000" w:sz="6" w:space="0"/>
              <w:bottom w:val="single" w:color="000000" w:sz="6" w:space="0"/>
              <w:right w:val="single" w:color="000000" w:sz="6" w:space="0"/>
            </w:tcBorders>
            <w:vAlign w:val="center"/>
          </w:tcPr>
          <w:p>
            <w:pPr>
              <w:pStyle w:val="13"/>
              <w:ind w:left="2885" w:right="2853"/>
              <w:jc w:val="center"/>
              <w:rPr>
                <w:b/>
                <w:lang w:eastAsia="en-US"/>
              </w:rPr>
            </w:pPr>
            <w:r>
              <w:rPr>
                <w:rFonts w:hint="eastAsia"/>
                <w:b/>
                <w:spacing w:val="-4"/>
                <w:lang w:eastAsia="en-US"/>
              </w:rPr>
              <w:t>评价标准</w:t>
            </w:r>
          </w:p>
        </w:tc>
        <w:tc>
          <w:tcPr>
            <w:tcW w:w="1961" w:type="dxa"/>
            <w:gridSpan w:val="2"/>
            <w:tcBorders>
              <w:left w:val="single" w:color="000000" w:sz="6" w:space="0"/>
              <w:bottom w:val="single" w:color="000000" w:sz="6" w:space="0"/>
              <w:right w:val="single" w:color="000000" w:sz="6" w:space="0"/>
            </w:tcBorders>
          </w:tcPr>
          <w:p>
            <w:pPr>
              <w:pStyle w:val="13"/>
              <w:spacing w:before="132"/>
              <w:ind w:left="325"/>
              <w:rPr>
                <w:b/>
                <w:lang w:eastAsia="en-US"/>
              </w:rPr>
            </w:pPr>
            <w:r>
              <w:rPr>
                <w:rFonts w:hint="eastAsia"/>
                <w:b/>
                <w:spacing w:val="-4"/>
                <w:lang w:eastAsia="en-US"/>
              </w:rPr>
              <w:t>申报机构自评</w:t>
            </w:r>
          </w:p>
        </w:tc>
        <w:tc>
          <w:tcPr>
            <w:tcW w:w="2008" w:type="dxa"/>
            <w:gridSpan w:val="2"/>
            <w:tcBorders>
              <w:left w:val="single" w:color="000000" w:sz="6" w:space="0"/>
              <w:bottom w:val="single" w:color="000000" w:sz="6" w:space="0"/>
            </w:tcBorders>
          </w:tcPr>
          <w:p>
            <w:pPr>
              <w:pStyle w:val="13"/>
              <w:spacing w:before="132"/>
              <w:ind w:left="344"/>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94" w:type="dxa"/>
            <w:vMerge w:val="continue"/>
            <w:tcBorders>
              <w:top w:val="nil"/>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1977"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6820"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1134" w:type="dxa"/>
            <w:tcBorders>
              <w:top w:val="single" w:color="000000" w:sz="6" w:space="0"/>
              <w:left w:val="single" w:color="000000" w:sz="6" w:space="0"/>
              <w:bottom w:val="single" w:color="000000" w:sz="6" w:space="0"/>
              <w:right w:val="single" w:color="000000" w:sz="6" w:space="0"/>
            </w:tcBorders>
          </w:tcPr>
          <w:p>
            <w:pPr>
              <w:pStyle w:val="13"/>
              <w:spacing w:before="138"/>
              <w:ind w:left="133"/>
              <w:rPr>
                <w:b/>
                <w:lang w:eastAsia="en-US"/>
              </w:rPr>
            </w:pPr>
            <w:r>
              <w:rPr>
                <w:rFonts w:hint="eastAsia"/>
                <w:b/>
                <w:spacing w:val="-4"/>
                <w:lang w:eastAsia="en-US"/>
              </w:rPr>
              <w:t>自评记录</w:t>
            </w:r>
          </w:p>
        </w:tc>
        <w:tc>
          <w:tcPr>
            <w:tcW w:w="827" w:type="dxa"/>
            <w:tcBorders>
              <w:top w:val="single" w:color="000000" w:sz="6" w:space="0"/>
              <w:left w:val="single" w:color="000000" w:sz="6" w:space="0"/>
              <w:bottom w:val="single" w:color="000000" w:sz="6" w:space="0"/>
              <w:right w:val="single" w:color="000000" w:sz="6" w:space="0"/>
            </w:tcBorders>
          </w:tcPr>
          <w:p>
            <w:pPr>
              <w:pStyle w:val="13"/>
              <w:spacing w:before="138"/>
              <w:ind w:left="199"/>
              <w:rPr>
                <w:b/>
                <w:lang w:eastAsia="en-US"/>
              </w:rPr>
            </w:pPr>
            <w:r>
              <w:rPr>
                <w:rFonts w:hint="eastAsia"/>
                <w:b/>
                <w:spacing w:val="-6"/>
                <w:lang w:eastAsia="en-US"/>
              </w:rPr>
              <w:t>得分</w:t>
            </w:r>
          </w:p>
        </w:tc>
        <w:tc>
          <w:tcPr>
            <w:tcW w:w="1157" w:type="dxa"/>
            <w:tcBorders>
              <w:top w:val="single" w:color="000000" w:sz="6" w:space="0"/>
              <w:left w:val="single" w:color="000000" w:sz="6" w:space="0"/>
              <w:bottom w:val="single" w:color="000000" w:sz="6" w:space="0"/>
              <w:right w:val="single" w:color="000000" w:sz="6" w:space="0"/>
            </w:tcBorders>
          </w:tcPr>
          <w:p>
            <w:pPr>
              <w:pStyle w:val="13"/>
              <w:spacing w:before="138"/>
              <w:ind w:left="145"/>
              <w:rPr>
                <w:b/>
                <w:lang w:eastAsia="en-US"/>
              </w:rPr>
            </w:pPr>
            <w:r>
              <w:rPr>
                <w:rFonts w:hint="eastAsia"/>
                <w:b/>
                <w:spacing w:val="-4"/>
                <w:lang w:eastAsia="en-US"/>
              </w:rPr>
              <w:t>评价记录</w:t>
            </w:r>
          </w:p>
        </w:tc>
        <w:tc>
          <w:tcPr>
            <w:tcW w:w="851" w:type="dxa"/>
            <w:tcBorders>
              <w:top w:val="single" w:color="000000" w:sz="6" w:space="0"/>
              <w:left w:val="single" w:color="000000" w:sz="6" w:space="0"/>
              <w:bottom w:val="single" w:color="000000" w:sz="6" w:space="0"/>
            </w:tcBorders>
          </w:tcPr>
          <w:p>
            <w:pPr>
              <w:pStyle w:val="13"/>
              <w:spacing w:before="138"/>
              <w:ind w:left="204"/>
              <w:rPr>
                <w:b/>
                <w:lang w:eastAsia="en-US"/>
              </w:rPr>
            </w:pPr>
            <w:r>
              <w:rPr>
                <w:rFonts w:hint="eastAsia"/>
                <w:b/>
                <w:spacing w:val="-6"/>
                <w:lang w:eastAsia="en-US"/>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88" w:hRule="atLeast"/>
        </w:trPr>
        <w:tc>
          <w:tcPr>
            <w:tcW w:w="794" w:type="dxa"/>
            <w:vMerge w:val="restart"/>
            <w:tcBorders>
              <w:top w:val="single" w:color="000000" w:sz="6" w:space="0"/>
              <w:right w:val="single" w:color="000000" w:sz="6" w:space="0"/>
            </w:tcBorders>
            <w:vAlign w:val="center"/>
          </w:tcPr>
          <w:p>
            <w:pPr>
              <w:pStyle w:val="13"/>
              <w:spacing w:line="278" w:lineRule="auto"/>
              <w:ind w:left="291" w:right="263"/>
              <w:jc w:val="center"/>
              <w:rPr>
                <w:b/>
                <w:sz w:val="21"/>
                <w:lang w:eastAsia="en-US"/>
              </w:rPr>
            </w:pPr>
            <w:r>
              <w:rPr>
                <w:rFonts w:hint="eastAsia"/>
                <w:b/>
                <w:spacing w:val="-10"/>
                <w:sz w:val="21"/>
                <w:lang w:eastAsia="en-US"/>
              </w:rPr>
              <w:t>基本项目</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right="187"/>
              <w:jc w:val="right"/>
              <w:rPr>
                <w:rFonts w:ascii="Times New Roman"/>
                <w:sz w:val="21"/>
                <w:lang w:eastAsia="en-US"/>
              </w:rPr>
            </w:pPr>
            <w:r>
              <w:rPr>
                <w:rFonts w:ascii="Times New Roman"/>
                <w:w w:val="99"/>
                <w:sz w:val="21"/>
                <w:lang w:eastAsia="en-US"/>
              </w:rPr>
              <w:t>8</w:t>
            </w:r>
          </w:p>
        </w:tc>
        <w:tc>
          <w:tcPr>
            <w:tcW w:w="1977" w:type="dxa"/>
            <w:tcBorders>
              <w:top w:val="single" w:color="000000" w:sz="6" w:space="0"/>
              <w:left w:val="single" w:color="000000" w:sz="6" w:space="0"/>
              <w:bottom w:val="single" w:color="000000" w:sz="6" w:space="0"/>
              <w:right w:val="single" w:color="000000" w:sz="6" w:space="0"/>
            </w:tcBorders>
            <w:vAlign w:val="center"/>
          </w:tcPr>
          <w:p>
            <w:pPr>
              <w:pStyle w:val="13"/>
              <w:ind w:left="164" w:right="136"/>
              <w:jc w:val="center"/>
              <w:rPr>
                <w:sz w:val="21"/>
                <w:lang w:eastAsia="en-US"/>
              </w:rPr>
            </w:pPr>
            <w:r>
              <w:rPr>
                <w:rFonts w:hint="eastAsia"/>
                <w:spacing w:val="-2"/>
                <w:w w:val="95"/>
                <w:sz w:val="21"/>
                <w:lang w:eastAsia="en-US"/>
              </w:rPr>
              <w:t>记录、报告</w:t>
            </w:r>
          </w:p>
          <w:p>
            <w:pPr>
              <w:pStyle w:val="13"/>
              <w:spacing w:before="43"/>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6820" w:type="dxa"/>
            <w:tcBorders>
              <w:top w:val="single" w:color="000000" w:sz="6" w:space="0"/>
              <w:left w:val="single" w:color="000000" w:sz="6" w:space="0"/>
              <w:bottom w:val="single" w:color="000000" w:sz="6" w:space="0"/>
              <w:right w:val="single" w:color="000000" w:sz="6" w:space="0"/>
            </w:tcBorders>
          </w:tcPr>
          <w:p>
            <w:pPr>
              <w:pStyle w:val="13"/>
              <w:spacing w:before="21"/>
              <w:ind w:left="114"/>
              <w:jc w:val="both"/>
              <w:rPr>
                <w:sz w:val="21"/>
              </w:rPr>
            </w:pPr>
            <w:r>
              <w:rPr>
                <w:rFonts w:ascii="Times New Roman" w:eastAsia="Times New Roman"/>
                <w:w w:val="95"/>
                <w:sz w:val="21"/>
              </w:rPr>
              <w:t>1</w:t>
            </w:r>
            <w:r>
              <w:rPr>
                <w:rFonts w:hint="eastAsia"/>
                <w:spacing w:val="-4"/>
                <w:w w:val="95"/>
                <w:sz w:val="21"/>
              </w:rPr>
              <w:t>、检测记录是否及时予以记录，更改是否规范，信息是否齐全；</w:t>
            </w:r>
            <w:r>
              <w:rPr>
                <w:rFonts w:hint="eastAsia"/>
                <w:spacing w:val="46"/>
                <w:w w:val="95"/>
                <w:sz w:val="21"/>
              </w:rPr>
              <w:t>（</w:t>
            </w:r>
            <w:r>
              <w:rPr>
                <w:rFonts w:ascii="Times New Roman" w:eastAsia="Times New Roman"/>
                <w:spacing w:val="47"/>
                <w:w w:val="95"/>
                <w:sz w:val="21"/>
              </w:rPr>
              <w:t>2</w:t>
            </w:r>
            <w:r>
              <w:rPr>
                <w:rFonts w:ascii="Times New Roman" w:eastAsia="Times New Roman"/>
                <w:spacing w:val="56"/>
                <w:sz w:val="21"/>
              </w:rPr>
              <w:t xml:space="preserve"> </w:t>
            </w:r>
            <w:r>
              <w:rPr>
                <w:rFonts w:hint="eastAsia"/>
                <w:w w:val="95"/>
                <w:sz w:val="21"/>
              </w:rPr>
              <w:t>分</w:t>
            </w:r>
            <w:r>
              <w:rPr>
                <w:rFonts w:hint="eastAsia"/>
                <w:spacing w:val="-10"/>
                <w:w w:val="95"/>
                <w:sz w:val="21"/>
              </w:rPr>
              <w:t>）</w:t>
            </w:r>
          </w:p>
          <w:p>
            <w:pPr>
              <w:pStyle w:val="13"/>
              <w:spacing w:before="43" w:line="278" w:lineRule="auto"/>
              <w:ind w:left="114" w:right="-29"/>
              <w:jc w:val="both"/>
              <w:rPr>
                <w:sz w:val="21"/>
              </w:rPr>
            </w:pPr>
            <w:r>
              <w:rPr>
                <w:rFonts w:ascii="Times New Roman" w:eastAsia="Times New Roman"/>
                <w:spacing w:val="1"/>
                <w:w w:val="99"/>
                <w:sz w:val="21"/>
              </w:rPr>
              <w:t>2</w:t>
            </w:r>
            <w:r>
              <w:rPr>
                <w:rFonts w:hint="eastAsia"/>
                <w:spacing w:val="-5"/>
                <w:w w:val="99"/>
                <w:sz w:val="21"/>
              </w:rPr>
              <w:t>、是否制定了报告管理制度，该制度是否对报告的增补、修改、发放、</w:t>
            </w:r>
            <w:r>
              <w:rPr>
                <w:rFonts w:hint="eastAsia"/>
                <w:spacing w:val="-8"/>
                <w:w w:val="99"/>
                <w:sz w:val="21"/>
              </w:rPr>
              <w:t>作废等进行了规定，是否按规定执行；</w:t>
            </w:r>
            <w:r>
              <w:rPr>
                <w:rFonts w:hint="eastAsia"/>
                <w:spacing w:val="2"/>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84"/>
              <w:jc w:val="both"/>
              <w:rPr>
                <w:sz w:val="21"/>
              </w:rPr>
            </w:pPr>
            <w:r>
              <w:rPr>
                <w:rFonts w:ascii="Times New Roman" w:eastAsia="Times New Roman"/>
                <w:spacing w:val="1"/>
                <w:w w:val="99"/>
                <w:sz w:val="21"/>
              </w:rPr>
              <w:t>3</w:t>
            </w:r>
            <w:r>
              <w:rPr>
                <w:rFonts w:hint="eastAsia"/>
                <w:spacing w:val="1"/>
                <w:w w:val="99"/>
                <w:sz w:val="21"/>
              </w:rPr>
              <w:t>、检测报告信息是否完整，判定标准及结论是否正确；当客户要求对</w:t>
            </w:r>
            <w:r>
              <w:rPr>
                <w:rFonts w:hint="eastAsia"/>
                <w:w w:val="99"/>
                <w:sz w:val="21"/>
              </w:rPr>
              <w:t>结果的不确定度进行评定时，是否正确的评定了结果的不确定度；</w:t>
            </w:r>
            <w:r>
              <w:rPr>
                <w:rFonts w:hint="eastAsia"/>
                <w:spacing w:val="4"/>
                <w:w w:val="99"/>
                <w:sz w:val="21"/>
              </w:rPr>
              <w:t>（</w:t>
            </w:r>
            <w:r>
              <w:rPr>
                <w:rFonts w:ascii="Times New Roman" w:eastAsia="Times New Roman"/>
                <w:w w:val="99"/>
                <w:sz w:val="21"/>
              </w:rPr>
              <w:t>2</w:t>
            </w:r>
            <w:r>
              <w:rPr>
                <w:rFonts w:hint="eastAsia"/>
                <w:spacing w:val="-1"/>
                <w:w w:val="99"/>
                <w:sz w:val="21"/>
              </w:rPr>
              <w:t>分</w:t>
            </w:r>
            <w:r>
              <w:rPr>
                <w:rFonts w:hint="eastAsia"/>
                <w:w w:val="99"/>
                <w:sz w:val="21"/>
              </w:rPr>
              <w:t>）</w:t>
            </w:r>
          </w:p>
          <w:p>
            <w:pPr>
              <w:pStyle w:val="13"/>
              <w:spacing w:line="269" w:lineRule="exact"/>
              <w:ind w:left="114"/>
              <w:jc w:val="both"/>
              <w:rPr>
                <w:sz w:val="21"/>
              </w:rPr>
            </w:pPr>
            <w:r>
              <w:rPr>
                <w:rFonts w:ascii="Times New Roman" w:eastAsia="Times New Roman"/>
                <w:w w:val="95"/>
                <w:sz w:val="21"/>
              </w:rPr>
              <w:t>4</w:t>
            </w:r>
            <w:r>
              <w:rPr>
                <w:rFonts w:hint="eastAsia"/>
                <w:spacing w:val="-4"/>
                <w:w w:val="95"/>
                <w:sz w:val="21"/>
              </w:rPr>
              <w:t>、报告格式是否统一、编号是否连续；发放登记记录是否完善；</w:t>
            </w:r>
            <w:r>
              <w:rPr>
                <w:rFonts w:hint="eastAsia"/>
                <w:spacing w:val="46"/>
                <w:w w:val="95"/>
                <w:sz w:val="21"/>
              </w:rPr>
              <w:t>（</w:t>
            </w:r>
            <w:r>
              <w:rPr>
                <w:rFonts w:ascii="Times New Roman" w:eastAsia="Times New Roman"/>
                <w:spacing w:val="47"/>
                <w:w w:val="95"/>
                <w:sz w:val="21"/>
              </w:rPr>
              <w:t>2</w:t>
            </w:r>
            <w:r>
              <w:rPr>
                <w:rFonts w:ascii="Times New Roman" w:eastAsia="Times New Roman"/>
                <w:spacing w:val="56"/>
                <w:sz w:val="21"/>
              </w:rPr>
              <w:t xml:space="preserve"> </w:t>
            </w:r>
            <w:r>
              <w:rPr>
                <w:rFonts w:hint="eastAsia"/>
                <w:w w:val="95"/>
                <w:sz w:val="21"/>
              </w:rPr>
              <w:t>分</w:t>
            </w:r>
            <w:r>
              <w:rPr>
                <w:rFonts w:hint="eastAsia"/>
                <w:spacing w:val="-10"/>
                <w:w w:val="95"/>
                <w:sz w:val="21"/>
              </w:rPr>
              <w:t>）</w:t>
            </w:r>
          </w:p>
          <w:p>
            <w:pPr>
              <w:pStyle w:val="13"/>
              <w:spacing w:before="43" w:line="263" w:lineRule="exact"/>
              <w:ind w:left="114"/>
              <w:jc w:val="both"/>
              <w:rPr>
                <w:sz w:val="21"/>
                <w:lang w:eastAsia="en-US"/>
              </w:rPr>
            </w:pPr>
            <w:r>
              <w:rPr>
                <w:rFonts w:ascii="Times New Roman" w:eastAsia="Times New Roman"/>
                <w:w w:val="95"/>
                <w:sz w:val="21"/>
              </w:rPr>
              <w:t>5</w:t>
            </w:r>
            <w:r>
              <w:rPr>
                <w:rFonts w:hint="eastAsia"/>
                <w:w w:val="95"/>
                <w:sz w:val="21"/>
              </w:rPr>
              <w:t>、是否单独建立了检测结果不合格项目台账</w:t>
            </w:r>
            <w:r>
              <w:rPr>
                <w:rFonts w:hint="eastAsia"/>
                <w:spacing w:val="-106"/>
                <w:w w:val="95"/>
                <w:sz w:val="21"/>
              </w:rPr>
              <w:t>。</w:t>
            </w:r>
            <w:r>
              <w:rPr>
                <w:rFonts w:hint="eastAsia"/>
                <w:w w:val="95"/>
                <w:sz w:val="21"/>
                <w:lang w:eastAsia="en-US"/>
              </w:rPr>
              <w:t>（</w:t>
            </w:r>
            <w:r>
              <w:rPr>
                <w:rFonts w:ascii="Times New Roman" w:eastAsia="Times New Roman"/>
                <w:w w:val="95"/>
                <w:sz w:val="21"/>
                <w:lang w:eastAsia="en-US"/>
              </w:rPr>
              <w:t>2</w:t>
            </w:r>
            <w:r>
              <w:rPr>
                <w:rFonts w:ascii="Times New Roman" w:eastAsia="Times New Roman"/>
                <w:spacing w:val="76"/>
                <w:sz w:val="21"/>
                <w:lang w:eastAsia="en-US"/>
              </w:rPr>
              <w:t xml:space="preserve">  </w:t>
            </w:r>
            <w:r>
              <w:rPr>
                <w:rFonts w:hint="eastAsia"/>
                <w:w w:val="95"/>
                <w:sz w:val="21"/>
                <w:lang w:eastAsia="en-US"/>
              </w:rPr>
              <w:t>分</w:t>
            </w:r>
            <w:r>
              <w:rPr>
                <w:rFonts w:hint="eastAsia"/>
                <w:spacing w:val="-10"/>
                <w:w w:val="95"/>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1" w:hRule="atLeast"/>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lang w:eastAsia="en-US"/>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before="1"/>
              <w:ind w:right="187"/>
              <w:jc w:val="right"/>
              <w:rPr>
                <w:rFonts w:ascii="Times New Roman"/>
                <w:sz w:val="21"/>
                <w:lang w:eastAsia="en-US"/>
              </w:rPr>
            </w:pPr>
            <w:r>
              <w:rPr>
                <w:rFonts w:ascii="Times New Roman"/>
                <w:w w:val="99"/>
                <w:sz w:val="21"/>
                <w:lang w:eastAsia="en-US"/>
              </w:rPr>
              <w:t>9</w:t>
            </w:r>
          </w:p>
        </w:tc>
        <w:tc>
          <w:tcPr>
            <w:tcW w:w="1977" w:type="dxa"/>
            <w:tcBorders>
              <w:top w:val="single" w:color="000000" w:sz="6" w:space="0"/>
              <w:left w:val="single" w:color="000000" w:sz="6" w:space="0"/>
              <w:bottom w:val="single" w:color="000000" w:sz="6" w:space="0"/>
              <w:right w:val="single" w:color="000000" w:sz="6" w:space="0"/>
            </w:tcBorders>
            <w:vAlign w:val="center"/>
          </w:tcPr>
          <w:p>
            <w:pPr>
              <w:pStyle w:val="13"/>
              <w:spacing w:before="1"/>
              <w:ind w:left="164" w:right="138"/>
              <w:jc w:val="center"/>
              <w:rPr>
                <w:sz w:val="21"/>
                <w:lang w:eastAsia="en-US"/>
              </w:rPr>
            </w:pPr>
            <w:r>
              <w:rPr>
                <w:rFonts w:hint="eastAsia"/>
                <w:spacing w:val="-2"/>
                <w:w w:val="95"/>
                <w:sz w:val="21"/>
                <w:lang w:eastAsia="en-US"/>
              </w:rPr>
              <w:t>市场自律行为</w:t>
            </w:r>
          </w:p>
          <w:p>
            <w:pPr>
              <w:pStyle w:val="13"/>
              <w:spacing w:before="42"/>
              <w:ind w:left="164" w:right="141"/>
              <w:jc w:val="center"/>
              <w:rPr>
                <w:sz w:val="21"/>
                <w:lang w:eastAsia="en-US"/>
              </w:rPr>
            </w:pPr>
            <w:r>
              <w:rPr>
                <w:rFonts w:hint="eastAsia"/>
                <w:sz w:val="21"/>
                <w:lang w:eastAsia="en-US"/>
              </w:rPr>
              <w:t>（</w:t>
            </w:r>
            <w:r>
              <w:rPr>
                <w:rFonts w:ascii="Times New Roman" w:eastAsia="Times New Roman"/>
                <w:sz w:val="21"/>
                <w:lang w:eastAsia="en-US"/>
              </w:rPr>
              <w:t>10</w:t>
            </w:r>
            <w:r>
              <w:rPr>
                <w:rFonts w:ascii="Times New Roman" w:eastAsia="Times New Roman"/>
                <w:spacing w:val="-6"/>
                <w:sz w:val="21"/>
                <w:lang w:eastAsia="en-US"/>
              </w:rPr>
              <w:t xml:space="preserve"> </w:t>
            </w:r>
            <w:r>
              <w:rPr>
                <w:rFonts w:hint="eastAsia"/>
                <w:sz w:val="21"/>
                <w:lang w:eastAsia="en-US"/>
              </w:rPr>
              <w:t>分</w:t>
            </w:r>
            <w:r>
              <w:rPr>
                <w:rFonts w:hint="eastAsia"/>
                <w:spacing w:val="-10"/>
                <w:sz w:val="21"/>
                <w:lang w:eastAsia="en-US"/>
              </w:rPr>
              <w:t>）</w:t>
            </w:r>
          </w:p>
        </w:tc>
        <w:tc>
          <w:tcPr>
            <w:tcW w:w="6820" w:type="dxa"/>
            <w:tcBorders>
              <w:top w:val="single" w:color="000000" w:sz="6" w:space="0"/>
              <w:left w:val="single" w:color="000000" w:sz="6" w:space="0"/>
              <w:bottom w:val="single" w:color="000000" w:sz="6" w:space="0"/>
              <w:right w:val="single" w:color="000000" w:sz="6" w:space="0"/>
            </w:tcBorders>
          </w:tcPr>
          <w:p>
            <w:pPr>
              <w:pStyle w:val="13"/>
              <w:spacing w:before="1"/>
              <w:rPr>
                <w:rFonts w:ascii="PMingLiUfalt"/>
                <w:sz w:val="18"/>
              </w:rPr>
            </w:pPr>
          </w:p>
          <w:p>
            <w:pPr>
              <w:pStyle w:val="13"/>
              <w:ind w:left="114"/>
              <w:rPr>
                <w:sz w:val="21"/>
              </w:rPr>
            </w:pPr>
            <w:r>
              <w:rPr>
                <w:rFonts w:ascii="Times New Roman" w:eastAsia="Times New Roman"/>
                <w:w w:val="95"/>
                <w:sz w:val="21"/>
              </w:rPr>
              <w:t>1</w:t>
            </w:r>
            <w:r>
              <w:rPr>
                <w:rFonts w:hint="eastAsia"/>
                <w:spacing w:val="-4"/>
                <w:w w:val="95"/>
                <w:sz w:val="21"/>
              </w:rPr>
              <w:t>、检测机构是否有公正性声明，是否履行公正性声明；</w:t>
            </w:r>
            <w:r>
              <w:rPr>
                <w:rFonts w:hint="eastAsia"/>
                <w:spacing w:val="36"/>
                <w:w w:val="95"/>
                <w:sz w:val="21"/>
              </w:rPr>
              <w:t>（</w:t>
            </w:r>
            <w:r>
              <w:rPr>
                <w:rFonts w:ascii="Times New Roman" w:eastAsia="Times New Roman"/>
                <w:spacing w:val="34"/>
                <w:w w:val="95"/>
                <w:sz w:val="21"/>
              </w:rPr>
              <w:t>3</w:t>
            </w:r>
            <w:r>
              <w:rPr>
                <w:rFonts w:ascii="Times New Roman" w:eastAsia="Times New Roman"/>
                <w:spacing w:val="42"/>
                <w:sz w:val="21"/>
              </w:rPr>
              <w:t xml:space="preserve">  </w:t>
            </w:r>
            <w:r>
              <w:rPr>
                <w:rFonts w:hint="eastAsia"/>
                <w:w w:val="95"/>
                <w:sz w:val="21"/>
              </w:rPr>
              <w:t>分</w:t>
            </w:r>
            <w:r>
              <w:rPr>
                <w:rFonts w:hint="eastAsia"/>
                <w:spacing w:val="-10"/>
                <w:w w:val="95"/>
                <w:sz w:val="21"/>
              </w:rPr>
              <w:t>）</w:t>
            </w:r>
          </w:p>
          <w:p>
            <w:pPr>
              <w:pStyle w:val="13"/>
              <w:spacing w:before="43"/>
              <w:ind w:left="114"/>
              <w:rPr>
                <w:sz w:val="21"/>
              </w:rPr>
            </w:pPr>
            <w:r>
              <w:rPr>
                <w:rFonts w:ascii="Times New Roman" w:eastAsia="Times New Roman"/>
                <w:w w:val="95"/>
                <w:sz w:val="21"/>
              </w:rPr>
              <w:t>2</w:t>
            </w:r>
            <w:r>
              <w:rPr>
                <w:rFonts w:hint="eastAsia"/>
                <w:w w:val="95"/>
                <w:sz w:val="21"/>
              </w:rPr>
              <w:t>、是否有低价竞争扰乱市场的行为</w:t>
            </w:r>
            <w:r>
              <w:rPr>
                <w:rFonts w:hint="eastAsia"/>
                <w:spacing w:val="-72"/>
                <w:w w:val="95"/>
                <w:sz w:val="21"/>
              </w:rPr>
              <w:t>；</w:t>
            </w:r>
            <w:r>
              <w:rPr>
                <w:rFonts w:hint="eastAsia"/>
                <w:spacing w:val="36"/>
                <w:w w:val="95"/>
                <w:sz w:val="21"/>
              </w:rPr>
              <w:t>（</w:t>
            </w:r>
            <w:r>
              <w:rPr>
                <w:rFonts w:ascii="Times New Roman" w:eastAsia="Times New Roman"/>
                <w:spacing w:val="34"/>
                <w:w w:val="95"/>
                <w:sz w:val="21"/>
              </w:rPr>
              <w:t>3</w:t>
            </w:r>
            <w:r>
              <w:rPr>
                <w:rFonts w:ascii="Times New Roman" w:eastAsia="Times New Roman"/>
                <w:spacing w:val="65"/>
                <w:sz w:val="21"/>
              </w:rPr>
              <w:t xml:space="preserve"> </w:t>
            </w:r>
            <w:r>
              <w:rPr>
                <w:rFonts w:hint="eastAsia"/>
                <w:w w:val="95"/>
                <w:sz w:val="21"/>
              </w:rPr>
              <w:t>分</w:t>
            </w:r>
            <w:r>
              <w:rPr>
                <w:rFonts w:hint="eastAsia"/>
                <w:spacing w:val="-10"/>
                <w:w w:val="95"/>
                <w:sz w:val="21"/>
              </w:rPr>
              <w:t>）</w:t>
            </w:r>
          </w:p>
          <w:p>
            <w:pPr>
              <w:pStyle w:val="13"/>
              <w:spacing w:before="43"/>
              <w:ind w:left="114"/>
              <w:rPr>
                <w:sz w:val="21"/>
              </w:rPr>
            </w:pPr>
            <w:r>
              <w:rPr>
                <w:rFonts w:ascii="Times New Roman" w:eastAsia="Times New Roman"/>
                <w:w w:val="95"/>
                <w:sz w:val="21"/>
              </w:rPr>
              <w:t>3</w:t>
            </w:r>
            <w:r>
              <w:rPr>
                <w:rFonts w:hint="eastAsia"/>
                <w:w w:val="95"/>
                <w:sz w:val="21"/>
              </w:rPr>
              <w:t>、是否</w:t>
            </w:r>
            <w:r>
              <w:rPr>
                <w:rFonts w:hint="eastAsia"/>
                <w:spacing w:val="-16"/>
                <w:w w:val="95"/>
                <w:sz w:val="21"/>
              </w:rPr>
              <w:t>履行检测合同。</w:t>
            </w:r>
            <w:r>
              <w:rPr>
                <w:rFonts w:hint="eastAsia"/>
                <w:w w:val="95"/>
                <w:sz w:val="21"/>
              </w:rPr>
              <w:t>（</w:t>
            </w:r>
            <w:r>
              <w:rPr>
                <w:rFonts w:ascii="Times New Roman" w:eastAsia="Times New Roman"/>
                <w:w w:val="95"/>
                <w:sz w:val="21"/>
              </w:rPr>
              <w:t>4</w:t>
            </w:r>
            <w:r>
              <w:rPr>
                <w:rFonts w:ascii="Times New Roman" w:eastAsia="Times New Roman"/>
                <w:spacing w:val="31"/>
                <w:sz w:val="21"/>
              </w:rPr>
              <w:t xml:space="preserve">  </w:t>
            </w:r>
            <w:r>
              <w:rPr>
                <w:rFonts w:hint="eastAsia"/>
                <w:w w:val="95"/>
                <w:sz w:val="21"/>
              </w:rPr>
              <w:t>分</w:t>
            </w:r>
            <w:r>
              <w:rPr>
                <w:rFonts w:hint="eastAsia"/>
                <w:spacing w:val="-10"/>
                <w:w w:val="95"/>
                <w:sz w:val="21"/>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51"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87" w:hRule="atLeast"/>
        </w:trPr>
        <w:tc>
          <w:tcPr>
            <w:tcW w:w="794" w:type="dxa"/>
            <w:vMerge w:val="continue"/>
            <w:tcBorders>
              <w:top w:val="nil"/>
              <w:right w:val="single" w:color="000000" w:sz="6" w:space="0"/>
            </w:tcBorders>
            <w:vAlign w:val="center"/>
          </w:tcPr>
          <w:p>
            <w:pPr>
              <w:widowControl w:val="0"/>
              <w:autoSpaceDE w:val="0"/>
              <w:autoSpaceDN w:val="0"/>
              <w:spacing w:after="0"/>
              <w:jc w:val="center"/>
              <w:rPr>
                <w:rFonts w:eastAsia="宋体"/>
                <w:sz w:val="2"/>
                <w:szCs w:val="2"/>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right="135"/>
              <w:jc w:val="right"/>
              <w:rPr>
                <w:rFonts w:ascii="Times New Roman"/>
                <w:sz w:val="21"/>
                <w:lang w:eastAsia="en-US"/>
              </w:rPr>
            </w:pPr>
            <w:r>
              <w:rPr>
                <w:rFonts w:ascii="Times New Roman"/>
                <w:spacing w:val="-5"/>
                <w:sz w:val="21"/>
                <w:lang w:eastAsia="en-US"/>
              </w:rPr>
              <w:t>10</w:t>
            </w:r>
          </w:p>
        </w:tc>
        <w:tc>
          <w:tcPr>
            <w:tcW w:w="1977" w:type="dxa"/>
            <w:tcBorders>
              <w:top w:val="single" w:color="000000" w:sz="6" w:space="0"/>
              <w:left w:val="single" w:color="000000" w:sz="6" w:space="0"/>
              <w:bottom w:val="single" w:color="000000" w:sz="6" w:space="0"/>
              <w:right w:val="single" w:color="000000" w:sz="6" w:space="0"/>
            </w:tcBorders>
            <w:vAlign w:val="center"/>
          </w:tcPr>
          <w:p>
            <w:pPr>
              <w:pStyle w:val="13"/>
              <w:spacing w:line="278" w:lineRule="auto"/>
              <w:ind w:left="-3" w:right="110" w:hanging="5"/>
              <w:jc w:val="center"/>
              <w:rPr>
                <w:spacing w:val="-4"/>
                <w:sz w:val="21"/>
              </w:rPr>
            </w:pPr>
            <w:r>
              <w:rPr>
                <w:rFonts w:hint="eastAsia"/>
                <w:spacing w:val="-4"/>
                <w:sz w:val="21"/>
              </w:rPr>
              <w:t>比对试验</w:t>
            </w:r>
          </w:p>
          <w:p>
            <w:pPr>
              <w:pStyle w:val="13"/>
              <w:spacing w:line="278" w:lineRule="auto"/>
              <w:ind w:left="-3" w:right="110" w:hanging="5"/>
              <w:jc w:val="center"/>
              <w:rPr>
                <w:sz w:val="21"/>
              </w:rPr>
            </w:pPr>
            <w:r>
              <w:rPr>
                <w:rFonts w:hint="eastAsia"/>
                <w:spacing w:val="-2"/>
                <w:sz w:val="21"/>
              </w:rPr>
              <w:t>及能力验证</w:t>
            </w:r>
          </w:p>
          <w:p>
            <w:pPr>
              <w:pStyle w:val="13"/>
              <w:spacing w:line="269" w:lineRule="exact"/>
              <w:ind w:left="-3" w:right="110"/>
              <w:jc w:val="center"/>
              <w:rPr>
                <w:sz w:val="21"/>
              </w:rPr>
            </w:pPr>
            <w:r>
              <w:rPr>
                <w:rFonts w:hint="eastAsia"/>
                <w:sz w:val="21"/>
              </w:rPr>
              <w:t>（</w:t>
            </w:r>
            <w:r>
              <w:rPr>
                <w:rFonts w:ascii="Times New Roman" w:eastAsia="Times New Roman"/>
                <w:sz w:val="21"/>
              </w:rPr>
              <w:t>5</w:t>
            </w:r>
            <w:r>
              <w:rPr>
                <w:rFonts w:ascii="Times New Roman" w:eastAsia="Times New Roman"/>
                <w:spacing w:val="-9"/>
                <w:sz w:val="21"/>
              </w:rPr>
              <w:t xml:space="preserve"> </w:t>
            </w:r>
            <w:r>
              <w:rPr>
                <w:rFonts w:hint="eastAsia"/>
                <w:sz w:val="21"/>
              </w:rPr>
              <w:t>分</w:t>
            </w:r>
            <w:r>
              <w:rPr>
                <w:rFonts w:hint="eastAsia"/>
                <w:spacing w:val="-10"/>
                <w:sz w:val="21"/>
              </w:rPr>
              <w:t>）</w:t>
            </w:r>
          </w:p>
        </w:tc>
        <w:tc>
          <w:tcPr>
            <w:tcW w:w="6820" w:type="dxa"/>
            <w:tcBorders>
              <w:top w:val="single" w:color="000000" w:sz="6" w:space="0"/>
              <w:left w:val="single" w:color="000000" w:sz="6" w:space="0"/>
              <w:bottom w:val="single" w:color="000000" w:sz="6" w:space="0"/>
              <w:right w:val="single" w:color="000000" w:sz="6" w:space="0"/>
            </w:tcBorders>
          </w:tcPr>
          <w:p>
            <w:pPr>
              <w:pStyle w:val="13"/>
              <w:spacing w:before="77"/>
              <w:ind w:left="114"/>
              <w:rPr>
                <w:sz w:val="21"/>
              </w:rPr>
            </w:pPr>
            <w:r>
              <w:rPr>
                <w:rFonts w:ascii="Times New Roman" w:eastAsia="Times New Roman"/>
                <w:w w:val="95"/>
                <w:sz w:val="21"/>
              </w:rPr>
              <w:t>1</w:t>
            </w:r>
            <w:r>
              <w:rPr>
                <w:rFonts w:hint="eastAsia"/>
                <w:w w:val="95"/>
                <w:sz w:val="21"/>
              </w:rPr>
              <w:t>、无故不参加主管部门组织的能力验证扣</w:t>
            </w:r>
            <w:r>
              <w:rPr>
                <w:spacing w:val="34"/>
                <w:sz w:val="21"/>
              </w:rPr>
              <w:t xml:space="preserve"> </w:t>
            </w:r>
            <w:r>
              <w:rPr>
                <w:rFonts w:ascii="Times New Roman" w:eastAsia="Times New Roman"/>
                <w:w w:val="95"/>
                <w:sz w:val="21"/>
              </w:rPr>
              <w:t>5</w:t>
            </w:r>
            <w:r>
              <w:rPr>
                <w:rFonts w:ascii="Times New Roman" w:eastAsia="Times New Roman"/>
                <w:spacing w:val="65"/>
                <w:w w:val="150"/>
                <w:sz w:val="21"/>
              </w:rPr>
              <w:t xml:space="preserve"> </w:t>
            </w:r>
            <w:r>
              <w:rPr>
                <w:rFonts w:hint="eastAsia"/>
                <w:spacing w:val="-5"/>
                <w:w w:val="95"/>
                <w:sz w:val="21"/>
              </w:rPr>
              <w:t>分；</w:t>
            </w:r>
          </w:p>
          <w:p>
            <w:pPr>
              <w:pStyle w:val="13"/>
              <w:spacing w:before="43"/>
              <w:ind w:left="114"/>
              <w:rPr>
                <w:sz w:val="21"/>
              </w:rPr>
            </w:pPr>
            <w:r>
              <w:rPr>
                <w:rFonts w:ascii="Times New Roman" w:eastAsia="Times New Roman"/>
                <w:w w:val="95"/>
                <w:sz w:val="21"/>
              </w:rPr>
              <w:t>2</w:t>
            </w:r>
            <w:r>
              <w:rPr>
                <w:rFonts w:hint="eastAsia"/>
                <w:spacing w:val="-3"/>
                <w:w w:val="95"/>
                <w:sz w:val="21"/>
              </w:rPr>
              <w:t>、检测机构是否制定了完善的比对计划，并定期组织实施；</w:t>
            </w:r>
            <w:r>
              <w:rPr>
                <w:rFonts w:hint="eastAsia"/>
                <w:spacing w:val="36"/>
                <w:w w:val="95"/>
                <w:sz w:val="21"/>
              </w:rPr>
              <w:t>（</w:t>
            </w:r>
            <w:r>
              <w:rPr>
                <w:rFonts w:ascii="Times New Roman" w:eastAsia="Times New Roman"/>
                <w:spacing w:val="34"/>
                <w:w w:val="95"/>
                <w:sz w:val="21"/>
              </w:rPr>
              <w:t>1</w:t>
            </w:r>
            <w:r>
              <w:rPr>
                <w:rFonts w:ascii="Times New Roman" w:eastAsia="Times New Roman"/>
                <w:spacing w:val="51"/>
                <w:sz w:val="21"/>
              </w:rPr>
              <w:t xml:space="preserve">  </w:t>
            </w:r>
            <w:r>
              <w:rPr>
                <w:rFonts w:hint="eastAsia"/>
                <w:w w:val="95"/>
                <w:sz w:val="21"/>
              </w:rPr>
              <w:t>分</w:t>
            </w:r>
            <w:r>
              <w:rPr>
                <w:rFonts w:hint="eastAsia"/>
                <w:spacing w:val="-10"/>
                <w:w w:val="95"/>
                <w:sz w:val="21"/>
              </w:rPr>
              <w:t>）</w:t>
            </w:r>
          </w:p>
          <w:p>
            <w:pPr>
              <w:pStyle w:val="13"/>
              <w:spacing w:before="43"/>
              <w:ind w:left="114"/>
              <w:rPr>
                <w:sz w:val="21"/>
              </w:rPr>
            </w:pPr>
            <w:r>
              <w:rPr>
                <w:rFonts w:ascii="Times New Roman" w:eastAsia="Times New Roman"/>
                <w:w w:val="95"/>
                <w:sz w:val="21"/>
              </w:rPr>
              <w:t>3</w:t>
            </w:r>
            <w:r>
              <w:rPr>
                <w:rFonts w:hint="eastAsia"/>
                <w:spacing w:val="-4"/>
                <w:w w:val="95"/>
                <w:sz w:val="21"/>
              </w:rPr>
              <w:t>、比对试验或能力验证结果不符合要求；</w:t>
            </w:r>
            <w:r>
              <w:rPr>
                <w:rFonts w:hint="eastAsia"/>
                <w:spacing w:val="36"/>
                <w:w w:val="95"/>
                <w:sz w:val="21"/>
              </w:rPr>
              <w:t>（</w:t>
            </w:r>
            <w:r>
              <w:rPr>
                <w:rFonts w:ascii="Times New Roman" w:eastAsia="Times New Roman"/>
                <w:spacing w:val="34"/>
                <w:w w:val="95"/>
                <w:sz w:val="21"/>
              </w:rPr>
              <w:t>1</w:t>
            </w:r>
            <w:r>
              <w:rPr>
                <w:rFonts w:ascii="Times New Roman" w:eastAsia="Times New Roman"/>
                <w:spacing w:val="42"/>
                <w:sz w:val="21"/>
              </w:rPr>
              <w:t xml:space="preserve"> </w:t>
            </w:r>
            <w:r>
              <w:rPr>
                <w:rFonts w:hint="eastAsia"/>
                <w:w w:val="95"/>
                <w:sz w:val="21"/>
              </w:rPr>
              <w:t>分</w:t>
            </w:r>
            <w:r>
              <w:rPr>
                <w:rFonts w:ascii="Times New Roman" w:eastAsia="Times New Roman"/>
                <w:w w:val="95"/>
                <w:sz w:val="21"/>
              </w:rPr>
              <w:t>/</w:t>
            </w:r>
            <w:r>
              <w:rPr>
                <w:rFonts w:hint="eastAsia"/>
                <w:w w:val="95"/>
                <w:sz w:val="21"/>
              </w:rPr>
              <w:t>项，上限</w:t>
            </w:r>
            <w:r>
              <w:rPr>
                <w:spacing w:val="-3"/>
                <w:sz w:val="21"/>
              </w:rPr>
              <w:t xml:space="preserve"> </w:t>
            </w:r>
            <w:r>
              <w:rPr>
                <w:rFonts w:ascii="Times New Roman" w:eastAsia="Times New Roman"/>
                <w:w w:val="95"/>
                <w:sz w:val="21"/>
              </w:rPr>
              <w:t>2</w:t>
            </w:r>
            <w:r>
              <w:rPr>
                <w:rFonts w:ascii="Times New Roman" w:eastAsia="Times New Roman"/>
                <w:spacing w:val="42"/>
                <w:sz w:val="21"/>
              </w:rPr>
              <w:t xml:space="preserve"> </w:t>
            </w:r>
            <w:r>
              <w:rPr>
                <w:rFonts w:hint="eastAsia"/>
                <w:w w:val="95"/>
                <w:sz w:val="21"/>
              </w:rPr>
              <w:t>分</w:t>
            </w:r>
            <w:r>
              <w:rPr>
                <w:rFonts w:hint="eastAsia"/>
                <w:spacing w:val="-10"/>
                <w:w w:val="95"/>
                <w:sz w:val="21"/>
              </w:rPr>
              <w:t>）</w:t>
            </w:r>
          </w:p>
          <w:p>
            <w:pPr>
              <w:pStyle w:val="13"/>
              <w:spacing w:before="43" w:line="278" w:lineRule="auto"/>
              <w:ind w:left="114" w:right="87"/>
              <w:rPr>
                <w:sz w:val="21"/>
              </w:rPr>
            </w:pPr>
            <w:r>
              <w:rPr>
                <w:rFonts w:ascii="Times New Roman" w:eastAsia="Times New Roman"/>
                <w:spacing w:val="1"/>
                <w:w w:val="99"/>
                <w:sz w:val="21"/>
              </w:rPr>
              <w:t>4</w:t>
            </w:r>
            <w:r>
              <w:rPr>
                <w:rFonts w:hint="eastAsia"/>
                <w:spacing w:val="1"/>
                <w:w w:val="99"/>
                <w:sz w:val="21"/>
              </w:rPr>
              <w:t>、当比对试验或能力验证结果不满意时，是否系统地进行了原因分析</w:t>
            </w:r>
            <w:r>
              <w:rPr>
                <w:rFonts w:hint="eastAsia"/>
                <w:spacing w:val="-14"/>
                <w:w w:val="99"/>
                <w:sz w:val="21"/>
              </w:rPr>
              <w:t>并保留相关记录。</w:t>
            </w:r>
            <w:r>
              <w:rPr>
                <w:rFonts w:hint="eastAsia"/>
                <w:spacing w:val="-1"/>
                <w:w w:val="99"/>
                <w:sz w:val="21"/>
              </w:rPr>
              <w:t>（</w:t>
            </w:r>
            <w:r>
              <w:rPr>
                <w:rFonts w:ascii="Times New Roman" w:eastAsia="Times New Roman"/>
                <w:w w:val="99"/>
                <w:sz w:val="21"/>
              </w:rPr>
              <w:t>2</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69" w:lineRule="exact"/>
              <w:ind w:left="219"/>
              <w:rPr>
                <w:b/>
                <w:sz w:val="21"/>
              </w:rPr>
            </w:pPr>
            <w:r>
              <w:rPr>
                <w:rFonts w:hint="eastAsia"/>
                <w:b/>
                <w:w w:val="95"/>
                <w:sz w:val="21"/>
              </w:rPr>
              <w:t>此项</w:t>
            </w:r>
            <w:r>
              <w:rPr>
                <w:rFonts w:hint="eastAsia"/>
                <w:b/>
                <w:spacing w:val="-2"/>
                <w:w w:val="95"/>
                <w:sz w:val="21"/>
              </w:rPr>
              <w:t>共</w:t>
            </w:r>
            <w:r>
              <w:rPr>
                <w:b/>
                <w:spacing w:val="-2"/>
                <w:w w:val="95"/>
                <w:sz w:val="21"/>
              </w:rPr>
              <w:t xml:space="preserve"> </w:t>
            </w:r>
            <w:r>
              <w:rPr>
                <w:rFonts w:ascii="Times New Roman" w:eastAsia="Times New Roman"/>
                <w:b/>
                <w:w w:val="95"/>
                <w:sz w:val="21"/>
              </w:rPr>
              <w:t>5</w:t>
            </w:r>
            <w:r>
              <w:rPr>
                <w:rFonts w:ascii="Times New Roman" w:eastAsia="Times New Roman"/>
                <w:b/>
                <w:spacing w:val="48"/>
                <w:sz w:val="21"/>
              </w:rPr>
              <w:t xml:space="preserve"> </w:t>
            </w:r>
            <w:r>
              <w:rPr>
                <w:rFonts w:hint="eastAsia"/>
                <w:b/>
                <w:w w:val="95"/>
                <w:sz w:val="21"/>
              </w:rPr>
              <w:t>分，扣完为止</w:t>
            </w:r>
            <w:r>
              <w:rPr>
                <w:rFonts w:hint="eastAsia"/>
                <w:b/>
                <w:spacing w:val="-10"/>
                <w:w w:val="95"/>
                <w:sz w:val="21"/>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tc>
        <w:tc>
          <w:tcPr>
            <w:tcW w:w="851"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50" w:hRule="atLeast"/>
        </w:trPr>
        <w:tc>
          <w:tcPr>
            <w:tcW w:w="794" w:type="dxa"/>
            <w:vMerge w:val="continue"/>
            <w:tcBorders>
              <w:top w:val="nil"/>
              <w:right w:val="single" w:color="000000" w:sz="6" w:space="0"/>
            </w:tcBorders>
          </w:tcPr>
          <w:p>
            <w:pPr>
              <w:widowControl w:val="0"/>
              <w:autoSpaceDE w:val="0"/>
              <w:autoSpaceDN w:val="0"/>
              <w:spacing w:after="0"/>
              <w:rPr>
                <w:rFonts w:eastAsia="宋体"/>
                <w:sz w:val="2"/>
                <w:szCs w:val="2"/>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ind w:right="137"/>
              <w:jc w:val="center"/>
              <w:rPr>
                <w:rFonts w:ascii="Times New Roman"/>
                <w:sz w:val="21"/>
                <w:lang w:eastAsia="en-US"/>
              </w:rPr>
            </w:pPr>
            <w:r>
              <w:rPr>
                <w:rFonts w:ascii="Times New Roman"/>
                <w:spacing w:val="-5"/>
                <w:sz w:val="21"/>
                <w:lang w:eastAsia="en-US"/>
              </w:rPr>
              <w:t>11</w:t>
            </w:r>
          </w:p>
        </w:tc>
        <w:tc>
          <w:tcPr>
            <w:tcW w:w="1977" w:type="dxa"/>
            <w:tcBorders>
              <w:top w:val="single" w:color="000000" w:sz="6" w:space="0"/>
              <w:left w:val="single" w:color="000000" w:sz="6" w:space="0"/>
              <w:bottom w:val="single" w:color="000000" w:sz="6" w:space="0"/>
              <w:right w:val="single" w:color="000000" w:sz="6" w:space="0"/>
            </w:tcBorders>
            <w:vAlign w:val="center"/>
          </w:tcPr>
          <w:p>
            <w:pPr>
              <w:pStyle w:val="13"/>
              <w:ind w:left="164" w:right="136"/>
              <w:jc w:val="center"/>
              <w:rPr>
                <w:sz w:val="21"/>
                <w:lang w:eastAsia="en-US"/>
              </w:rPr>
            </w:pPr>
            <w:r>
              <w:rPr>
                <w:rFonts w:hint="eastAsia"/>
                <w:spacing w:val="-2"/>
                <w:w w:val="95"/>
                <w:sz w:val="21"/>
                <w:lang w:eastAsia="en-US"/>
              </w:rPr>
              <w:t>信息化管理</w:t>
            </w:r>
          </w:p>
          <w:p>
            <w:pPr>
              <w:pStyle w:val="13"/>
              <w:spacing w:before="43"/>
              <w:ind w:left="164" w:right="138"/>
              <w:jc w:val="center"/>
              <w:rPr>
                <w:sz w:val="21"/>
                <w:lang w:eastAsia="en-US"/>
              </w:rPr>
            </w:pPr>
            <w:r>
              <w:rPr>
                <w:rFonts w:hint="eastAsia"/>
                <w:sz w:val="21"/>
                <w:lang w:eastAsia="en-US"/>
              </w:rPr>
              <w:t>（</w:t>
            </w:r>
            <w:r>
              <w:rPr>
                <w:rFonts w:ascii="Times New Roman" w:eastAsia="Times New Roman"/>
                <w:sz w:val="21"/>
                <w:lang w:eastAsia="en-US"/>
              </w:rPr>
              <w:t>5</w:t>
            </w:r>
            <w:r>
              <w:rPr>
                <w:rFonts w:ascii="Times New Roman" w:eastAsia="Times New Roman"/>
                <w:spacing w:val="-9"/>
                <w:sz w:val="21"/>
                <w:lang w:eastAsia="en-US"/>
              </w:rPr>
              <w:t xml:space="preserve"> </w:t>
            </w:r>
            <w:r>
              <w:rPr>
                <w:rFonts w:hint="eastAsia"/>
                <w:sz w:val="21"/>
                <w:lang w:eastAsia="en-US"/>
              </w:rPr>
              <w:t>分</w:t>
            </w:r>
            <w:r>
              <w:rPr>
                <w:rFonts w:hint="eastAsia"/>
                <w:spacing w:val="-10"/>
                <w:sz w:val="21"/>
                <w:lang w:eastAsia="en-US"/>
              </w:rPr>
              <w:t>）</w:t>
            </w:r>
          </w:p>
        </w:tc>
        <w:tc>
          <w:tcPr>
            <w:tcW w:w="6820" w:type="dxa"/>
            <w:tcBorders>
              <w:top w:val="single" w:color="000000" w:sz="6" w:space="0"/>
              <w:left w:val="single" w:color="000000" w:sz="6" w:space="0"/>
              <w:bottom w:val="single" w:color="000000" w:sz="6" w:space="0"/>
              <w:right w:val="single" w:color="000000" w:sz="6" w:space="0"/>
            </w:tcBorders>
          </w:tcPr>
          <w:p>
            <w:pPr>
              <w:pStyle w:val="13"/>
              <w:spacing w:before="71" w:line="278" w:lineRule="auto"/>
              <w:ind w:left="114" w:right="87"/>
              <w:rPr>
                <w:sz w:val="21"/>
              </w:rPr>
            </w:pPr>
            <w:r>
              <w:rPr>
                <w:rFonts w:ascii="Times New Roman" w:eastAsia="Times New Roman"/>
                <w:spacing w:val="1"/>
                <w:w w:val="99"/>
                <w:sz w:val="21"/>
              </w:rPr>
              <w:t>1</w:t>
            </w:r>
            <w:r>
              <w:rPr>
                <w:rFonts w:hint="eastAsia"/>
                <w:spacing w:val="1"/>
                <w:w w:val="99"/>
                <w:sz w:val="21"/>
              </w:rPr>
              <w:t>、检测机构是否按照相关主管部门的要求将检测数据实时上传至信息</w:t>
            </w:r>
            <w:r>
              <w:rPr>
                <w:rFonts w:hint="eastAsia"/>
                <w:spacing w:val="-22"/>
                <w:w w:val="99"/>
                <w:sz w:val="21"/>
              </w:rPr>
              <w:t>管理平台；</w:t>
            </w:r>
            <w:r>
              <w:rPr>
                <w:rFonts w:hint="eastAsia"/>
                <w:spacing w:val="2"/>
                <w:w w:val="99"/>
                <w:sz w:val="21"/>
              </w:rPr>
              <w:t>（</w:t>
            </w:r>
            <w:r>
              <w:rPr>
                <w:rFonts w:ascii="Times New Roman" w:eastAsia="Times New Roman"/>
                <w:w w:val="99"/>
                <w:sz w:val="21"/>
              </w:rPr>
              <w:t>3</w:t>
            </w:r>
            <w:r>
              <w:rPr>
                <w:rFonts w:ascii="Times New Roman" w:eastAsia="Times New Roman"/>
                <w:spacing w:val="-1"/>
                <w:sz w:val="21"/>
              </w:rPr>
              <w:t xml:space="preserve"> </w:t>
            </w:r>
            <w:r>
              <w:rPr>
                <w:rFonts w:hint="eastAsia"/>
                <w:spacing w:val="-1"/>
                <w:w w:val="99"/>
                <w:sz w:val="21"/>
              </w:rPr>
              <w:t>分</w:t>
            </w:r>
            <w:r>
              <w:rPr>
                <w:rFonts w:hint="eastAsia"/>
                <w:w w:val="99"/>
                <w:sz w:val="21"/>
              </w:rPr>
              <w:t>）</w:t>
            </w:r>
          </w:p>
          <w:p>
            <w:pPr>
              <w:pStyle w:val="13"/>
              <w:spacing w:line="278" w:lineRule="auto"/>
              <w:ind w:left="114" w:right="-29"/>
              <w:rPr>
                <w:sz w:val="21"/>
                <w:lang w:eastAsia="en-US"/>
              </w:rPr>
            </w:pPr>
            <w:r>
              <w:rPr>
                <w:rFonts w:ascii="Times New Roman" w:eastAsia="Times New Roman"/>
                <w:spacing w:val="1"/>
                <w:w w:val="99"/>
                <w:sz w:val="21"/>
              </w:rPr>
              <w:t>2</w:t>
            </w:r>
            <w:r>
              <w:rPr>
                <w:rFonts w:hint="eastAsia"/>
                <w:spacing w:val="-6"/>
                <w:w w:val="99"/>
                <w:sz w:val="21"/>
              </w:rPr>
              <w:t>、是否有专人对本机构的信息管理软件的日常运行、升级、数据上传、</w:t>
            </w:r>
            <w:r>
              <w:rPr>
                <w:rFonts w:hint="eastAsia"/>
                <w:spacing w:val="-12"/>
                <w:w w:val="99"/>
                <w:sz w:val="21"/>
              </w:rPr>
              <w:t>数据保存等进行维护。</w:t>
            </w:r>
            <w:r>
              <w:rPr>
                <w:rFonts w:hint="eastAsia"/>
                <w:spacing w:val="-1"/>
                <w:w w:val="99"/>
                <w:sz w:val="21"/>
                <w:lang w:eastAsia="en-US"/>
              </w:rPr>
              <w:t>（</w:t>
            </w:r>
            <w:r>
              <w:rPr>
                <w:rFonts w:ascii="Times New Roman" w:eastAsia="Times New Roman"/>
                <w:w w:val="99"/>
                <w:sz w:val="21"/>
                <w:lang w:eastAsia="en-US"/>
              </w:rPr>
              <w:t>2</w:t>
            </w:r>
            <w:r>
              <w:rPr>
                <w:rFonts w:ascii="Times New Roman" w:eastAsia="Times New Roman"/>
                <w:spacing w:val="-1"/>
                <w:sz w:val="21"/>
                <w:lang w:eastAsia="en-US"/>
              </w:rPr>
              <w:t xml:space="preserve"> </w:t>
            </w:r>
            <w:r>
              <w:rPr>
                <w:rFonts w:hint="eastAsia"/>
                <w:spacing w:val="-1"/>
                <w:w w:val="99"/>
                <w:sz w:val="21"/>
                <w:lang w:eastAsia="en-US"/>
              </w:rPr>
              <w:t>分</w:t>
            </w:r>
            <w:r>
              <w:rPr>
                <w:rFonts w:hint="eastAsia"/>
                <w:w w:val="99"/>
                <w:sz w:val="21"/>
                <w:lang w:eastAsia="en-US"/>
              </w:rPr>
              <w:t>）</w:t>
            </w:r>
          </w:p>
        </w:tc>
        <w:tc>
          <w:tcPr>
            <w:tcW w:w="1134"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2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1157"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lang w:eastAsia="en-US"/>
              </w:rPr>
            </w:pPr>
          </w:p>
        </w:tc>
        <w:tc>
          <w:tcPr>
            <w:tcW w:w="851" w:type="dxa"/>
            <w:tcBorders>
              <w:top w:val="single" w:color="000000" w:sz="6" w:space="0"/>
              <w:left w:val="single" w:color="000000" w:sz="6" w:space="0"/>
              <w:bottom w:val="single" w:color="000000" w:sz="6" w:space="0"/>
            </w:tcBorders>
          </w:tcPr>
          <w:p>
            <w:pPr>
              <w:pStyle w:val="13"/>
              <w:rPr>
                <w:rFonts w:ascii="Times New Roman"/>
                <w:sz w:val="20"/>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2" w:hRule="atLeast"/>
        </w:trPr>
        <w:tc>
          <w:tcPr>
            <w:tcW w:w="794" w:type="dxa"/>
            <w:vMerge w:val="continue"/>
            <w:tcBorders>
              <w:top w:val="nil"/>
              <w:right w:val="single" w:color="000000" w:sz="6" w:space="0"/>
            </w:tcBorders>
          </w:tcPr>
          <w:p>
            <w:pPr>
              <w:widowControl w:val="0"/>
              <w:autoSpaceDE w:val="0"/>
              <w:autoSpaceDN w:val="0"/>
              <w:spacing w:after="0"/>
              <w:rPr>
                <w:rFonts w:eastAsia="宋体"/>
                <w:sz w:val="2"/>
                <w:szCs w:val="2"/>
                <w:lang w:eastAsia="en-US"/>
              </w:rPr>
            </w:pPr>
          </w:p>
        </w:tc>
        <w:tc>
          <w:tcPr>
            <w:tcW w:w="529" w:type="dxa"/>
            <w:tcBorders>
              <w:top w:val="single" w:color="000000" w:sz="6" w:space="0"/>
              <w:left w:val="single" w:color="000000" w:sz="6" w:space="0"/>
              <w:right w:val="single" w:color="000000" w:sz="6" w:space="0"/>
            </w:tcBorders>
            <w:vAlign w:val="center"/>
          </w:tcPr>
          <w:p>
            <w:pPr>
              <w:pStyle w:val="13"/>
              <w:ind w:right="135"/>
              <w:jc w:val="center"/>
              <w:rPr>
                <w:rFonts w:ascii="Times New Roman"/>
                <w:sz w:val="21"/>
                <w:lang w:eastAsia="en-US"/>
              </w:rPr>
            </w:pPr>
            <w:r>
              <w:rPr>
                <w:rFonts w:ascii="Times New Roman"/>
                <w:spacing w:val="-5"/>
                <w:sz w:val="21"/>
                <w:lang w:eastAsia="en-US"/>
              </w:rPr>
              <w:t>12</w:t>
            </w:r>
          </w:p>
        </w:tc>
        <w:tc>
          <w:tcPr>
            <w:tcW w:w="1977" w:type="dxa"/>
            <w:tcBorders>
              <w:top w:val="single" w:color="000000" w:sz="6" w:space="0"/>
              <w:left w:val="single" w:color="000000" w:sz="6" w:space="0"/>
              <w:right w:val="single" w:color="000000" w:sz="6" w:space="0"/>
            </w:tcBorders>
            <w:vAlign w:val="center"/>
          </w:tcPr>
          <w:p>
            <w:pPr>
              <w:pStyle w:val="13"/>
              <w:jc w:val="center"/>
              <w:rPr>
                <w:sz w:val="21"/>
                <w:lang w:eastAsia="en-US"/>
              </w:rPr>
            </w:pPr>
            <w:r>
              <w:rPr>
                <w:rFonts w:hint="eastAsia"/>
                <w:sz w:val="21"/>
                <w:lang w:eastAsia="en-US"/>
              </w:rPr>
              <w:t>其他（</w:t>
            </w:r>
            <w:r>
              <w:rPr>
                <w:rFonts w:ascii="Times New Roman" w:eastAsia="Times New Roman"/>
                <w:sz w:val="21"/>
                <w:lang w:eastAsia="en-US"/>
              </w:rPr>
              <w:t>5</w:t>
            </w:r>
            <w:r>
              <w:rPr>
                <w:rFonts w:ascii="Times New Roman" w:eastAsia="Times New Roman"/>
                <w:spacing w:val="-9"/>
                <w:sz w:val="21"/>
                <w:lang w:eastAsia="en-US"/>
              </w:rPr>
              <w:t xml:space="preserve"> </w:t>
            </w:r>
            <w:r>
              <w:rPr>
                <w:rFonts w:hint="eastAsia"/>
                <w:sz w:val="21"/>
                <w:lang w:eastAsia="en-US"/>
              </w:rPr>
              <w:t>分</w:t>
            </w:r>
            <w:r>
              <w:rPr>
                <w:rFonts w:hint="eastAsia"/>
                <w:spacing w:val="-10"/>
                <w:sz w:val="21"/>
                <w:lang w:eastAsia="en-US"/>
              </w:rPr>
              <w:t>）</w:t>
            </w:r>
          </w:p>
        </w:tc>
        <w:tc>
          <w:tcPr>
            <w:tcW w:w="6820" w:type="dxa"/>
            <w:tcBorders>
              <w:top w:val="single" w:color="000000" w:sz="6" w:space="0"/>
              <w:left w:val="single" w:color="000000" w:sz="6" w:space="0"/>
              <w:right w:val="single" w:color="000000" w:sz="6" w:space="0"/>
            </w:tcBorders>
          </w:tcPr>
          <w:p>
            <w:pPr>
              <w:pStyle w:val="13"/>
              <w:ind w:left="114"/>
              <w:rPr>
                <w:sz w:val="21"/>
              </w:rPr>
            </w:pPr>
            <w:r>
              <w:rPr>
                <w:rFonts w:hint="eastAsia"/>
                <w:w w:val="95"/>
                <w:sz w:val="21"/>
              </w:rPr>
              <w:t>不符合国家行业相关规定的，扣</w:t>
            </w:r>
            <w:r>
              <w:rPr>
                <w:spacing w:val="41"/>
                <w:sz w:val="21"/>
              </w:rPr>
              <w:t xml:space="preserve"> </w:t>
            </w:r>
            <w:r>
              <w:rPr>
                <w:rFonts w:ascii="Times New Roman" w:eastAsia="Times New Roman"/>
                <w:w w:val="95"/>
                <w:sz w:val="21"/>
              </w:rPr>
              <w:t>1</w:t>
            </w:r>
            <w:r>
              <w:rPr>
                <w:rFonts w:ascii="Times New Roman" w:eastAsia="Times New Roman"/>
                <w:spacing w:val="72"/>
                <w:w w:val="150"/>
                <w:sz w:val="21"/>
              </w:rPr>
              <w:t xml:space="preserve"> </w:t>
            </w:r>
            <w:r>
              <w:rPr>
                <w:rFonts w:hint="eastAsia"/>
                <w:w w:val="95"/>
                <w:sz w:val="21"/>
              </w:rPr>
              <w:t>分</w:t>
            </w:r>
            <w:r>
              <w:rPr>
                <w:rFonts w:ascii="Times New Roman" w:eastAsia="Times New Roman"/>
                <w:w w:val="95"/>
                <w:sz w:val="21"/>
              </w:rPr>
              <w:t>/</w:t>
            </w:r>
            <w:r>
              <w:rPr>
                <w:rFonts w:hint="eastAsia"/>
                <w:spacing w:val="-2"/>
                <w:w w:val="95"/>
                <w:sz w:val="21"/>
              </w:rPr>
              <w:t>项，扣完为止。</w:t>
            </w:r>
          </w:p>
        </w:tc>
        <w:tc>
          <w:tcPr>
            <w:tcW w:w="1134" w:type="dxa"/>
            <w:tcBorders>
              <w:top w:val="single" w:color="000000" w:sz="6" w:space="0"/>
              <w:left w:val="single" w:color="000000" w:sz="6" w:space="0"/>
              <w:right w:val="single" w:color="000000" w:sz="6" w:space="0"/>
            </w:tcBorders>
          </w:tcPr>
          <w:p>
            <w:pPr>
              <w:pStyle w:val="13"/>
              <w:rPr>
                <w:rFonts w:ascii="Times New Roman"/>
                <w:sz w:val="20"/>
              </w:rPr>
            </w:pPr>
          </w:p>
        </w:tc>
        <w:tc>
          <w:tcPr>
            <w:tcW w:w="827" w:type="dxa"/>
            <w:tcBorders>
              <w:top w:val="single" w:color="000000" w:sz="6" w:space="0"/>
              <w:left w:val="single" w:color="000000" w:sz="6" w:space="0"/>
              <w:right w:val="single" w:color="000000" w:sz="6" w:space="0"/>
            </w:tcBorders>
          </w:tcPr>
          <w:p>
            <w:pPr>
              <w:pStyle w:val="13"/>
              <w:rPr>
                <w:rFonts w:ascii="Times New Roman"/>
                <w:sz w:val="20"/>
              </w:rPr>
            </w:pPr>
          </w:p>
        </w:tc>
        <w:tc>
          <w:tcPr>
            <w:tcW w:w="1157" w:type="dxa"/>
            <w:tcBorders>
              <w:top w:val="single" w:color="000000" w:sz="6" w:space="0"/>
              <w:left w:val="single" w:color="000000" w:sz="6" w:space="0"/>
              <w:right w:val="single" w:color="000000" w:sz="6" w:space="0"/>
            </w:tcBorders>
          </w:tcPr>
          <w:p>
            <w:pPr>
              <w:pStyle w:val="13"/>
              <w:rPr>
                <w:rFonts w:ascii="Times New Roman"/>
                <w:sz w:val="20"/>
              </w:rPr>
            </w:pPr>
          </w:p>
        </w:tc>
        <w:tc>
          <w:tcPr>
            <w:tcW w:w="851" w:type="dxa"/>
            <w:tcBorders>
              <w:top w:val="single" w:color="000000" w:sz="6" w:space="0"/>
              <w:left w:val="single" w:color="000000" w:sz="6" w:space="0"/>
            </w:tcBorders>
          </w:tcPr>
          <w:p>
            <w:pPr>
              <w:pStyle w:val="13"/>
              <w:rPr>
                <w:rFonts w:ascii="Times New Roman"/>
                <w:sz w:val="20"/>
              </w:rPr>
            </w:pPr>
          </w:p>
        </w:tc>
      </w:tr>
    </w:tbl>
    <w:p>
      <w:pPr>
        <w:rPr>
          <w:rFonts w:ascii="Times New Roman"/>
          <w:sz w:val="20"/>
        </w:rPr>
        <w:sectPr>
          <w:pgSz w:w="16840" w:h="11910" w:orient="landscape"/>
          <w:pgMar w:top="1417" w:right="1372" w:bottom="1361" w:left="1372" w:header="0" w:footer="833" w:gutter="0"/>
          <w:cols w:space="720" w:num="1"/>
        </w:sectPr>
      </w:pPr>
    </w:p>
    <w:p>
      <w:pPr>
        <w:pStyle w:val="2"/>
        <w:rPr>
          <w:rFonts w:ascii="PMingLiUfalt"/>
          <w:sz w:val="2"/>
        </w:rPr>
      </w:pPr>
    </w:p>
    <w:tbl>
      <w:tblPr>
        <w:tblStyle w:val="5"/>
        <w:tblW w:w="14036"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529"/>
        <w:gridCol w:w="2087"/>
        <w:gridCol w:w="4180"/>
        <w:gridCol w:w="2480"/>
        <w:gridCol w:w="1133"/>
        <w:gridCol w:w="826"/>
        <w:gridCol w:w="1156"/>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794" w:type="dxa"/>
            <w:vMerge w:val="restart"/>
            <w:tcBorders>
              <w:bottom w:val="single" w:color="000000" w:sz="6" w:space="0"/>
              <w:right w:val="single" w:color="000000" w:sz="6" w:space="0"/>
            </w:tcBorders>
            <w:vAlign w:val="center"/>
          </w:tcPr>
          <w:p>
            <w:pPr>
              <w:pStyle w:val="13"/>
              <w:spacing w:line="266" w:lineRule="auto"/>
              <w:ind w:left="175" w:right="144"/>
              <w:jc w:val="center"/>
              <w:rPr>
                <w:b/>
                <w:lang w:eastAsia="en-US"/>
              </w:rPr>
            </w:pPr>
            <w:r>
              <w:rPr>
                <w:rFonts w:hint="eastAsia"/>
                <w:b/>
                <w:spacing w:val="-6"/>
                <w:lang w:eastAsia="en-US"/>
              </w:rPr>
              <w:t>评价类别</w:t>
            </w:r>
          </w:p>
        </w:tc>
        <w:tc>
          <w:tcPr>
            <w:tcW w:w="529" w:type="dxa"/>
            <w:vMerge w:val="restart"/>
            <w:tcBorders>
              <w:left w:val="single" w:color="000000" w:sz="6" w:space="0"/>
              <w:bottom w:val="single" w:color="000000" w:sz="6" w:space="0"/>
              <w:right w:val="single" w:color="000000" w:sz="6" w:space="0"/>
            </w:tcBorders>
            <w:vAlign w:val="center"/>
          </w:tcPr>
          <w:p>
            <w:pPr>
              <w:pStyle w:val="13"/>
              <w:spacing w:line="266" w:lineRule="auto"/>
              <w:ind w:left="159" w:right="131"/>
              <w:jc w:val="center"/>
              <w:rPr>
                <w:b/>
                <w:lang w:eastAsia="en-US"/>
              </w:rPr>
            </w:pPr>
            <w:r>
              <w:rPr>
                <w:rFonts w:hint="eastAsia"/>
                <w:b/>
                <w:spacing w:val="-10"/>
                <w:lang w:eastAsia="en-US"/>
              </w:rPr>
              <w:t>序号</w:t>
            </w:r>
          </w:p>
        </w:tc>
        <w:tc>
          <w:tcPr>
            <w:tcW w:w="2087" w:type="dxa"/>
            <w:vMerge w:val="restart"/>
            <w:tcBorders>
              <w:left w:val="single" w:color="000000" w:sz="6" w:space="0"/>
              <w:bottom w:val="single" w:color="000000" w:sz="6" w:space="0"/>
              <w:right w:val="single" w:color="000000" w:sz="6" w:space="0"/>
            </w:tcBorders>
            <w:vAlign w:val="center"/>
          </w:tcPr>
          <w:p>
            <w:pPr>
              <w:pStyle w:val="13"/>
              <w:ind w:left="164" w:right="133"/>
              <w:jc w:val="center"/>
              <w:rPr>
                <w:b/>
                <w:lang w:eastAsia="en-US"/>
              </w:rPr>
            </w:pPr>
            <w:r>
              <w:rPr>
                <w:rFonts w:hint="eastAsia"/>
                <w:b/>
                <w:spacing w:val="-4"/>
                <w:lang w:eastAsia="en-US"/>
              </w:rPr>
              <w:t>评价内容</w:t>
            </w:r>
          </w:p>
        </w:tc>
        <w:tc>
          <w:tcPr>
            <w:tcW w:w="6660" w:type="dxa"/>
            <w:gridSpan w:val="2"/>
            <w:vMerge w:val="restart"/>
            <w:tcBorders>
              <w:left w:val="single" w:color="000000" w:sz="6" w:space="0"/>
              <w:bottom w:val="single" w:color="000000" w:sz="6" w:space="0"/>
              <w:right w:val="single" w:color="000000" w:sz="6" w:space="0"/>
            </w:tcBorders>
            <w:vAlign w:val="center"/>
          </w:tcPr>
          <w:p>
            <w:pPr>
              <w:pStyle w:val="13"/>
              <w:ind w:left="2885" w:right="2851"/>
              <w:jc w:val="center"/>
              <w:rPr>
                <w:b/>
                <w:lang w:eastAsia="en-US"/>
              </w:rPr>
            </w:pPr>
            <w:r>
              <w:rPr>
                <w:rFonts w:hint="eastAsia"/>
                <w:b/>
                <w:spacing w:val="-4"/>
                <w:lang w:eastAsia="en-US"/>
              </w:rPr>
              <w:t>评价标准</w:t>
            </w:r>
          </w:p>
        </w:tc>
        <w:tc>
          <w:tcPr>
            <w:tcW w:w="1959" w:type="dxa"/>
            <w:gridSpan w:val="2"/>
            <w:tcBorders>
              <w:left w:val="single" w:color="000000" w:sz="6" w:space="0"/>
              <w:bottom w:val="single" w:color="000000" w:sz="6" w:space="0"/>
              <w:right w:val="single" w:color="000000" w:sz="6" w:space="0"/>
            </w:tcBorders>
          </w:tcPr>
          <w:p>
            <w:pPr>
              <w:pStyle w:val="13"/>
              <w:spacing w:before="132"/>
              <w:ind w:left="327"/>
              <w:rPr>
                <w:b/>
                <w:lang w:eastAsia="en-US"/>
              </w:rPr>
            </w:pPr>
            <w:r>
              <w:rPr>
                <w:rFonts w:hint="eastAsia"/>
                <w:b/>
                <w:spacing w:val="-4"/>
                <w:lang w:eastAsia="en-US"/>
              </w:rPr>
              <w:t>申报机构自评</w:t>
            </w:r>
          </w:p>
        </w:tc>
        <w:tc>
          <w:tcPr>
            <w:tcW w:w="2007" w:type="dxa"/>
            <w:gridSpan w:val="2"/>
            <w:tcBorders>
              <w:left w:val="single" w:color="000000" w:sz="6" w:space="0"/>
              <w:bottom w:val="single" w:color="000000" w:sz="6" w:space="0"/>
            </w:tcBorders>
          </w:tcPr>
          <w:p>
            <w:pPr>
              <w:pStyle w:val="13"/>
              <w:spacing w:before="132"/>
              <w:ind w:left="348"/>
              <w:rPr>
                <w:b/>
                <w:lang w:eastAsia="en-US"/>
              </w:rPr>
            </w:pPr>
            <w:r>
              <w:rPr>
                <w:rFonts w:hint="eastAsia"/>
                <w:b/>
                <w:spacing w:val="-4"/>
                <w:lang w:eastAsia="en-US"/>
              </w:rPr>
              <w:t>专家组评价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794" w:type="dxa"/>
            <w:vMerge w:val="continue"/>
            <w:tcBorders>
              <w:top w:val="nil"/>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529"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2087"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6660" w:type="dxa"/>
            <w:gridSpan w:val="2"/>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eastAsia="宋体"/>
                <w:sz w:val="2"/>
                <w:szCs w:val="2"/>
                <w:lang w:eastAsia="en-US"/>
              </w:rPr>
            </w:pP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38"/>
              <w:ind w:left="135"/>
              <w:rPr>
                <w:b/>
                <w:lang w:eastAsia="en-US"/>
              </w:rPr>
            </w:pPr>
            <w:r>
              <w:rPr>
                <w:rFonts w:hint="eastAsia"/>
                <w:b/>
                <w:spacing w:val="-4"/>
                <w:lang w:eastAsia="en-US"/>
              </w:rPr>
              <w:t>自评记录</w:t>
            </w:r>
          </w:p>
        </w:tc>
        <w:tc>
          <w:tcPr>
            <w:tcW w:w="826" w:type="dxa"/>
            <w:tcBorders>
              <w:top w:val="single" w:color="000000" w:sz="6" w:space="0"/>
              <w:left w:val="single" w:color="000000" w:sz="6" w:space="0"/>
              <w:bottom w:val="single" w:color="000000" w:sz="6" w:space="0"/>
              <w:right w:val="single" w:color="000000" w:sz="6" w:space="0"/>
            </w:tcBorders>
          </w:tcPr>
          <w:p>
            <w:pPr>
              <w:pStyle w:val="13"/>
              <w:spacing w:before="138"/>
              <w:ind w:left="202"/>
              <w:rPr>
                <w:b/>
                <w:lang w:eastAsia="en-US"/>
              </w:rPr>
            </w:pPr>
            <w:r>
              <w:rPr>
                <w:rFonts w:hint="eastAsia"/>
                <w:b/>
                <w:spacing w:val="-6"/>
                <w:lang w:eastAsia="en-US"/>
              </w:rPr>
              <w:t>得分</w:t>
            </w:r>
          </w:p>
        </w:tc>
        <w:tc>
          <w:tcPr>
            <w:tcW w:w="1156" w:type="dxa"/>
            <w:tcBorders>
              <w:top w:val="single" w:color="000000" w:sz="6" w:space="0"/>
              <w:left w:val="single" w:color="000000" w:sz="6" w:space="0"/>
              <w:bottom w:val="single" w:color="000000" w:sz="6" w:space="0"/>
              <w:right w:val="single" w:color="000000" w:sz="6" w:space="0"/>
            </w:tcBorders>
          </w:tcPr>
          <w:p>
            <w:pPr>
              <w:pStyle w:val="13"/>
              <w:spacing w:before="138"/>
              <w:ind w:left="149"/>
              <w:rPr>
                <w:b/>
                <w:lang w:eastAsia="en-US"/>
              </w:rPr>
            </w:pPr>
            <w:r>
              <w:rPr>
                <w:rFonts w:hint="eastAsia"/>
                <w:b/>
                <w:spacing w:val="-4"/>
                <w:lang w:eastAsia="en-US"/>
              </w:rPr>
              <w:t>评价记录</w:t>
            </w:r>
          </w:p>
        </w:tc>
        <w:tc>
          <w:tcPr>
            <w:tcW w:w="851" w:type="dxa"/>
            <w:tcBorders>
              <w:top w:val="single" w:color="000000" w:sz="6" w:space="0"/>
              <w:left w:val="single" w:color="000000" w:sz="6" w:space="0"/>
              <w:bottom w:val="single" w:color="000000" w:sz="6" w:space="0"/>
            </w:tcBorders>
          </w:tcPr>
          <w:p>
            <w:pPr>
              <w:pStyle w:val="13"/>
              <w:spacing w:before="138"/>
              <w:ind w:left="210"/>
              <w:rPr>
                <w:b/>
                <w:lang w:eastAsia="en-US"/>
              </w:rPr>
            </w:pPr>
            <w:r>
              <w:rPr>
                <w:rFonts w:hint="eastAsia"/>
                <w:b/>
                <w:spacing w:val="-6"/>
                <w:lang w:eastAsia="en-US"/>
              </w:rPr>
              <w:t>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9" w:hRule="atLeast"/>
        </w:trPr>
        <w:tc>
          <w:tcPr>
            <w:tcW w:w="794" w:type="dxa"/>
            <w:vMerge w:val="restart"/>
            <w:tcBorders>
              <w:top w:val="single" w:color="000000" w:sz="6" w:space="0"/>
              <w:right w:val="single" w:color="000000" w:sz="6" w:space="0"/>
            </w:tcBorders>
            <w:vAlign w:val="center"/>
          </w:tcPr>
          <w:p>
            <w:pPr>
              <w:pStyle w:val="13"/>
              <w:spacing w:line="240" w:lineRule="exact"/>
              <w:ind w:left="291" w:right="263"/>
              <w:jc w:val="center"/>
              <w:rPr>
                <w:b/>
                <w:sz w:val="21"/>
                <w:lang w:eastAsia="en-US"/>
              </w:rPr>
            </w:pPr>
            <w:r>
              <w:rPr>
                <w:rFonts w:hint="eastAsia"/>
                <w:b/>
                <w:spacing w:val="-10"/>
                <w:sz w:val="21"/>
                <w:lang w:eastAsia="en-US"/>
              </w:rPr>
              <w:t>附加项目</w:t>
            </w: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29"/>
              <w:jc w:val="center"/>
              <w:rPr>
                <w:rFonts w:ascii="Times New Roman"/>
                <w:sz w:val="21"/>
                <w:lang w:eastAsia="en-US"/>
              </w:rPr>
            </w:pPr>
            <w:r>
              <w:rPr>
                <w:rFonts w:ascii="Times New Roman"/>
                <w:w w:val="99"/>
                <w:sz w:val="21"/>
                <w:lang w:eastAsia="en-US"/>
              </w:rPr>
              <w:t>1</w:t>
            </w:r>
          </w:p>
        </w:tc>
        <w:tc>
          <w:tcPr>
            <w:tcW w:w="2087"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5" w:right="-29"/>
              <w:jc w:val="center"/>
              <w:rPr>
                <w:sz w:val="21"/>
              </w:rPr>
            </w:pPr>
            <w:r>
              <w:rPr>
                <w:rFonts w:hint="eastAsia"/>
                <w:spacing w:val="6"/>
                <w:w w:val="99"/>
                <w:sz w:val="21"/>
              </w:rPr>
              <w:t>参与国家、省、市重大质量</w:t>
            </w:r>
            <w:r>
              <w:rPr>
                <w:rFonts w:hint="eastAsia"/>
                <w:spacing w:val="-6"/>
                <w:w w:val="99"/>
                <w:sz w:val="21"/>
              </w:rPr>
              <w:t>技术活动，取得科研成果的；</w:t>
            </w:r>
          </w:p>
          <w:p>
            <w:pPr>
              <w:pStyle w:val="13"/>
              <w:spacing w:line="240" w:lineRule="exact"/>
              <w:jc w:val="center"/>
              <w:rPr>
                <w:sz w:val="21"/>
                <w:lang w:eastAsia="en-US"/>
              </w:rPr>
            </w:pPr>
            <w:r>
              <w:rPr>
                <w:rFonts w:hint="eastAsia"/>
                <w:sz w:val="21"/>
                <w:lang w:eastAsia="en-US"/>
              </w:rPr>
              <w:t>（</w:t>
            </w:r>
            <w:r>
              <w:rPr>
                <w:rFonts w:hint="eastAsia"/>
                <w:spacing w:val="-13"/>
                <w:sz w:val="21"/>
                <w:lang w:eastAsia="en-US"/>
              </w:rPr>
              <w:t>上限为</w:t>
            </w:r>
            <w:r>
              <w:rPr>
                <w:spacing w:val="-13"/>
                <w:sz w:val="21"/>
                <w:lang w:eastAsia="en-US"/>
              </w:rPr>
              <w:t xml:space="preserve"> </w:t>
            </w:r>
            <w:r>
              <w:rPr>
                <w:rFonts w:ascii="Times New Roman" w:eastAsia="Times New Roman"/>
                <w:sz w:val="21"/>
                <w:lang w:eastAsia="en-US"/>
              </w:rPr>
              <w:t>2</w:t>
            </w:r>
            <w:r>
              <w:rPr>
                <w:rFonts w:ascii="Times New Roman" w:eastAsia="Times New Roman"/>
                <w:spacing w:val="-12"/>
                <w:sz w:val="21"/>
                <w:lang w:eastAsia="en-US"/>
              </w:rPr>
              <w:t xml:space="preserve"> </w:t>
            </w:r>
            <w:r>
              <w:rPr>
                <w:rFonts w:hint="eastAsia"/>
                <w:sz w:val="21"/>
                <w:lang w:eastAsia="en-US"/>
              </w:rPr>
              <w:t>分</w:t>
            </w:r>
            <w:r>
              <w:rPr>
                <w:rFonts w:hint="eastAsia"/>
                <w:spacing w:val="-10"/>
                <w:sz w:val="21"/>
                <w:lang w:eastAsia="en-US"/>
              </w:rPr>
              <w:t>）</w:t>
            </w:r>
          </w:p>
        </w:tc>
        <w:tc>
          <w:tcPr>
            <w:tcW w:w="6660" w:type="dxa"/>
            <w:gridSpan w:val="2"/>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4"/>
              <w:jc w:val="both"/>
              <w:rPr>
                <w:sz w:val="21"/>
              </w:rPr>
            </w:pPr>
            <w:r>
              <w:rPr>
                <w:rFonts w:hint="eastAsia"/>
                <w:spacing w:val="-2"/>
                <w:w w:val="95"/>
                <w:sz w:val="21"/>
              </w:rPr>
              <w:t>近三年获得国家级加</w:t>
            </w:r>
            <w:r>
              <w:rPr>
                <w:spacing w:val="-2"/>
                <w:w w:val="95"/>
                <w:sz w:val="21"/>
              </w:rPr>
              <w:t xml:space="preserve"> </w:t>
            </w:r>
            <w:r>
              <w:rPr>
                <w:rFonts w:ascii="Times New Roman" w:eastAsia="Times New Roman"/>
                <w:w w:val="95"/>
                <w:sz w:val="21"/>
              </w:rPr>
              <w:t>2</w:t>
            </w:r>
            <w:r>
              <w:rPr>
                <w:rFonts w:ascii="Times New Roman" w:eastAsia="Times New Roman"/>
                <w:spacing w:val="39"/>
                <w:sz w:val="21"/>
              </w:rPr>
              <w:t xml:space="preserve"> </w:t>
            </w:r>
            <w:r>
              <w:rPr>
                <w:rFonts w:hint="eastAsia"/>
                <w:spacing w:val="-2"/>
                <w:w w:val="95"/>
                <w:sz w:val="21"/>
              </w:rPr>
              <w:t>分，省级加</w:t>
            </w:r>
            <w:r>
              <w:rPr>
                <w:spacing w:val="-2"/>
                <w:w w:val="95"/>
                <w:sz w:val="21"/>
              </w:rPr>
              <w:t xml:space="preserve"> </w:t>
            </w:r>
            <w:r>
              <w:rPr>
                <w:rFonts w:ascii="Times New Roman" w:eastAsia="Times New Roman"/>
                <w:w w:val="95"/>
                <w:sz w:val="21"/>
              </w:rPr>
              <w:t>1</w:t>
            </w:r>
            <w:r>
              <w:rPr>
                <w:rFonts w:ascii="Times New Roman" w:eastAsia="Times New Roman"/>
                <w:spacing w:val="39"/>
                <w:sz w:val="21"/>
              </w:rPr>
              <w:t xml:space="preserve"> </w:t>
            </w:r>
            <w:r>
              <w:rPr>
                <w:rFonts w:hint="eastAsia"/>
                <w:w w:val="95"/>
                <w:sz w:val="21"/>
              </w:rPr>
              <w:t>分</w:t>
            </w:r>
            <w:r>
              <w:rPr>
                <w:rFonts w:ascii="Times New Roman" w:eastAsia="Times New Roman"/>
                <w:w w:val="95"/>
                <w:sz w:val="21"/>
              </w:rPr>
              <w:t>/</w:t>
            </w:r>
            <w:r>
              <w:rPr>
                <w:rFonts w:hint="eastAsia"/>
                <w:spacing w:val="-2"/>
                <w:w w:val="95"/>
                <w:sz w:val="21"/>
              </w:rPr>
              <w:t>项，市级加</w:t>
            </w:r>
            <w:r>
              <w:rPr>
                <w:spacing w:val="-2"/>
                <w:w w:val="95"/>
                <w:sz w:val="21"/>
              </w:rPr>
              <w:t xml:space="preserve"> </w:t>
            </w:r>
            <w:r>
              <w:rPr>
                <w:rFonts w:ascii="Times New Roman" w:eastAsia="Times New Roman"/>
                <w:w w:val="95"/>
                <w:sz w:val="21"/>
              </w:rPr>
              <w:t>0.5</w:t>
            </w:r>
            <w:r>
              <w:rPr>
                <w:rFonts w:ascii="Times New Roman" w:eastAsia="Times New Roman"/>
                <w:spacing w:val="36"/>
                <w:sz w:val="21"/>
              </w:rPr>
              <w:t xml:space="preserve"> </w:t>
            </w:r>
            <w:r>
              <w:rPr>
                <w:rFonts w:hint="eastAsia"/>
                <w:w w:val="95"/>
                <w:sz w:val="21"/>
              </w:rPr>
              <w:t>分</w:t>
            </w:r>
            <w:r>
              <w:rPr>
                <w:rFonts w:ascii="Times New Roman" w:eastAsia="Times New Roman"/>
                <w:w w:val="95"/>
                <w:sz w:val="21"/>
              </w:rPr>
              <w:t>/</w:t>
            </w:r>
            <w:r>
              <w:rPr>
                <w:rFonts w:hint="eastAsia"/>
                <w:spacing w:val="-5"/>
                <w:w w:val="95"/>
                <w:sz w:val="21"/>
              </w:rPr>
              <w:t>项。</w:t>
            </w:r>
          </w:p>
        </w:tc>
        <w:tc>
          <w:tcPr>
            <w:tcW w:w="1133"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2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115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51" w:type="dxa"/>
            <w:tcBorders>
              <w:top w:val="single" w:color="000000" w:sz="6" w:space="0"/>
              <w:left w:val="single" w:color="000000" w:sz="6" w:space="0"/>
              <w:bottom w:val="single" w:color="000000" w:sz="6" w:space="0"/>
            </w:tcBorders>
          </w:tcPr>
          <w:p>
            <w:pPr>
              <w:pStyle w:val="13"/>
              <w:spacing w:line="240" w:lineRule="exact"/>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1" w:hRule="atLeast"/>
        </w:trPr>
        <w:tc>
          <w:tcPr>
            <w:tcW w:w="794" w:type="dxa"/>
            <w:vMerge w:val="continue"/>
            <w:tcBorders>
              <w:top w:val="nil"/>
              <w:right w:val="single" w:color="000000" w:sz="6" w:space="0"/>
            </w:tcBorders>
            <w:vAlign w:val="center"/>
          </w:tcPr>
          <w:p>
            <w:pPr>
              <w:widowControl w:val="0"/>
              <w:autoSpaceDE w:val="0"/>
              <w:autoSpaceDN w:val="0"/>
              <w:spacing w:after="0" w:line="240" w:lineRule="exact"/>
              <w:jc w:val="center"/>
              <w:rPr>
                <w:rFonts w:eastAsia="宋体"/>
                <w:sz w:val="2"/>
                <w:szCs w:val="2"/>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29"/>
              <w:jc w:val="center"/>
              <w:rPr>
                <w:rFonts w:ascii="Times New Roman"/>
                <w:sz w:val="21"/>
                <w:lang w:eastAsia="en-US"/>
              </w:rPr>
            </w:pPr>
            <w:r>
              <w:rPr>
                <w:rFonts w:ascii="Times New Roman"/>
                <w:w w:val="99"/>
                <w:sz w:val="21"/>
                <w:lang w:eastAsia="en-US"/>
              </w:rPr>
              <w:t>2</w:t>
            </w:r>
          </w:p>
        </w:tc>
        <w:tc>
          <w:tcPr>
            <w:tcW w:w="2087"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5" w:right="84"/>
              <w:jc w:val="center"/>
              <w:rPr>
                <w:sz w:val="21"/>
              </w:rPr>
            </w:pPr>
            <w:r>
              <w:rPr>
                <w:rFonts w:hint="eastAsia"/>
                <w:spacing w:val="-2"/>
                <w:sz w:val="21"/>
              </w:rPr>
              <w:t>科研创新及技术改进得到认</w:t>
            </w:r>
            <w:r>
              <w:rPr>
                <w:rFonts w:hint="eastAsia"/>
                <w:sz w:val="21"/>
              </w:rPr>
              <w:t>可的；（</w:t>
            </w:r>
            <w:r>
              <w:rPr>
                <w:rFonts w:hint="eastAsia"/>
                <w:spacing w:val="-6"/>
                <w:sz w:val="21"/>
              </w:rPr>
              <w:t>上限为</w:t>
            </w:r>
            <w:r>
              <w:rPr>
                <w:spacing w:val="-6"/>
                <w:sz w:val="21"/>
              </w:rPr>
              <w:t xml:space="preserve"> </w:t>
            </w:r>
            <w:r>
              <w:rPr>
                <w:rFonts w:ascii="Times New Roman" w:eastAsia="Times New Roman"/>
                <w:sz w:val="21"/>
              </w:rPr>
              <w:t xml:space="preserve">2 </w:t>
            </w:r>
            <w:r>
              <w:rPr>
                <w:rFonts w:hint="eastAsia"/>
                <w:sz w:val="21"/>
              </w:rPr>
              <w:t>分）</w:t>
            </w:r>
          </w:p>
        </w:tc>
        <w:tc>
          <w:tcPr>
            <w:tcW w:w="6660" w:type="dxa"/>
            <w:gridSpan w:val="2"/>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4" w:right="82"/>
              <w:jc w:val="both"/>
              <w:rPr>
                <w:sz w:val="21"/>
              </w:rPr>
            </w:pPr>
            <w:r>
              <w:rPr>
                <w:rFonts w:hint="eastAsia"/>
                <w:spacing w:val="-4"/>
                <w:w w:val="99"/>
                <w:sz w:val="21"/>
              </w:rPr>
              <w:t>近三年自行研究开发用于检测行业的测试设备、软件系统、检测方法以</w:t>
            </w:r>
            <w:r>
              <w:rPr>
                <w:rFonts w:hint="eastAsia"/>
                <w:spacing w:val="-1"/>
                <w:w w:val="99"/>
                <w:sz w:val="21"/>
              </w:rPr>
              <w:t>及专利等，加</w:t>
            </w:r>
            <w:r>
              <w:rPr>
                <w:spacing w:val="-53"/>
                <w:sz w:val="21"/>
              </w:rPr>
              <w:t xml:space="preserve"> </w:t>
            </w:r>
            <w:r>
              <w:rPr>
                <w:rFonts w:ascii="Times New Roman" w:eastAsia="Times New Roman"/>
                <w:spacing w:val="1"/>
                <w:w w:val="99"/>
                <w:sz w:val="21"/>
              </w:rPr>
              <w:t>0</w:t>
            </w:r>
            <w:r>
              <w:rPr>
                <w:rFonts w:ascii="Times New Roman" w:eastAsia="Times New Roman"/>
                <w:w w:val="99"/>
                <w:sz w:val="21"/>
              </w:rPr>
              <w:t>.5</w:t>
            </w:r>
            <w:r>
              <w:rPr>
                <w:rFonts w:ascii="Times New Roman" w:eastAsia="Times New Roman"/>
                <w:spacing w:val="-1"/>
                <w:sz w:val="21"/>
              </w:rPr>
              <w:t xml:space="preserve"> </w:t>
            </w:r>
            <w:r>
              <w:rPr>
                <w:rFonts w:hint="eastAsia"/>
                <w:spacing w:val="2"/>
                <w:w w:val="99"/>
                <w:sz w:val="21"/>
              </w:rPr>
              <w:t>分</w:t>
            </w:r>
            <w:r>
              <w:rPr>
                <w:rFonts w:ascii="Times New Roman" w:eastAsia="Times New Roman"/>
                <w:spacing w:val="-1"/>
                <w:w w:val="99"/>
                <w:sz w:val="21"/>
              </w:rPr>
              <w:t>/</w:t>
            </w:r>
            <w:r>
              <w:rPr>
                <w:rFonts w:hint="eastAsia"/>
                <w:spacing w:val="-1"/>
                <w:w w:val="99"/>
                <w:sz w:val="21"/>
              </w:rPr>
              <w:t>项。</w:t>
            </w:r>
          </w:p>
        </w:tc>
        <w:tc>
          <w:tcPr>
            <w:tcW w:w="1133"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2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115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51" w:type="dxa"/>
            <w:tcBorders>
              <w:top w:val="single" w:color="000000" w:sz="6" w:space="0"/>
              <w:left w:val="single" w:color="000000" w:sz="6" w:space="0"/>
              <w:bottom w:val="single" w:color="000000" w:sz="6" w:space="0"/>
            </w:tcBorders>
          </w:tcPr>
          <w:p>
            <w:pPr>
              <w:pStyle w:val="13"/>
              <w:spacing w:line="240" w:lineRule="exact"/>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2" w:hRule="atLeast"/>
        </w:trPr>
        <w:tc>
          <w:tcPr>
            <w:tcW w:w="794" w:type="dxa"/>
            <w:vMerge w:val="continue"/>
            <w:tcBorders>
              <w:top w:val="nil"/>
              <w:right w:val="single" w:color="000000" w:sz="6" w:space="0"/>
            </w:tcBorders>
            <w:vAlign w:val="center"/>
          </w:tcPr>
          <w:p>
            <w:pPr>
              <w:widowControl w:val="0"/>
              <w:autoSpaceDE w:val="0"/>
              <w:autoSpaceDN w:val="0"/>
              <w:spacing w:after="0" w:line="240" w:lineRule="exact"/>
              <w:jc w:val="center"/>
              <w:rPr>
                <w:rFonts w:eastAsia="宋体"/>
                <w:sz w:val="2"/>
                <w:szCs w:val="2"/>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29"/>
              <w:jc w:val="center"/>
              <w:rPr>
                <w:rFonts w:ascii="Times New Roman"/>
                <w:sz w:val="21"/>
                <w:lang w:eastAsia="en-US"/>
              </w:rPr>
            </w:pPr>
            <w:r>
              <w:rPr>
                <w:rFonts w:ascii="Times New Roman"/>
                <w:w w:val="99"/>
                <w:sz w:val="21"/>
                <w:lang w:eastAsia="en-US"/>
              </w:rPr>
              <w:t>3</w:t>
            </w:r>
          </w:p>
        </w:tc>
        <w:tc>
          <w:tcPr>
            <w:tcW w:w="2087"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5" w:right="-29"/>
              <w:jc w:val="center"/>
              <w:rPr>
                <w:sz w:val="21"/>
              </w:rPr>
            </w:pPr>
            <w:r>
              <w:rPr>
                <w:rFonts w:hint="eastAsia"/>
                <w:spacing w:val="7"/>
                <w:w w:val="99"/>
                <w:sz w:val="21"/>
              </w:rPr>
              <w:t>编制标准规范、教材（</w:t>
            </w:r>
            <w:r>
              <w:rPr>
                <w:rFonts w:hint="eastAsia"/>
                <w:spacing w:val="3"/>
                <w:w w:val="99"/>
                <w:sz w:val="21"/>
              </w:rPr>
              <w:t>检验</w:t>
            </w:r>
            <w:r>
              <w:rPr>
                <w:rFonts w:hint="eastAsia"/>
                <w:spacing w:val="-1"/>
                <w:w w:val="99"/>
                <w:sz w:val="21"/>
              </w:rPr>
              <w:t>检测行业</w:t>
            </w:r>
            <w:r>
              <w:rPr>
                <w:rFonts w:hint="eastAsia"/>
                <w:spacing w:val="-13"/>
                <w:w w:val="99"/>
                <w:sz w:val="21"/>
              </w:rPr>
              <w:t>）</w:t>
            </w:r>
            <w:r>
              <w:rPr>
                <w:rFonts w:hint="eastAsia"/>
                <w:spacing w:val="-20"/>
                <w:w w:val="99"/>
                <w:sz w:val="21"/>
              </w:rPr>
              <w:t>；</w:t>
            </w:r>
            <w:r>
              <w:rPr>
                <w:rFonts w:hint="eastAsia"/>
                <w:spacing w:val="-1"/>
                <w:w w:val="99"/>
                <w:sz w:val="21"/>
              </w:rPr>
              <w:t>（</w:t>
            </w:r>
            <w:r>
              <w:rPr>
                <w:rFonts w:hint="eastAsia"/>
                <w:w w:val="99"/>
                <w:sz w:val="21"/>
              </w:rPr>
              <w:t>上限为</w:t>
            </w:r>
            <w:r>
              <w:rPr>
                <w:spacing w:val="-53"/>
                <w:sz w:val="21"/>
              </w:rPr>
              <w:t xml:space="preserve"> </w:t>
            </w:r>
            <w:r>
              <w:rPr>
                <w:rFonts w:ascii="Times New Roman" w:eastAsia="Times New Roman"/>
                <w:w w:val="99"/>
                <w:sz w:val="21"/>
              </w:rPr>
              <w:t>2</w:t>
            </w:r>
            <w:r>
              <w:rPr>
                <w:rFonts w:ascii="Times New Roman" w:eastAsia="Times New Roman"/>
                <w:spacing w:val="1"/>
                <w:sz w:val="21"/>
              </w:rPr>
              <w:t xml:space="preserve"> </w:t>
            </w:r>
            <w:r>
              <w:rPr>
                <w:rFonts w:hint="eastAsia"/>
                <w:spacing w:val="2"/>
                <w:w w:val="99"/>
                <w:sz w:val="21"/>
              </w:rPr>
              <w:t>分</w:t>
            </w:r>
            <w:r>
              <w:rPr>
                <w:rFonts w:hint="eastAsia"/>
                <w:w w:val="99"/>
                <w:sz w:val="21"/>
              </w:rPr>
              <w:t>）</w:t>
            </w:r>
          </w:p>
        </w:tc>
        <w:tc>
          <w:tcPr>
            <w:tcW w:w="6660" w:type="dxa"/>
            <w:gridSpan w:val="2"/>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4"/>
              <w:jc w:val="both"/>
              <w:rPr>
                <w:sz w:val="21"/>
              </w:rPr>
            </w:pPr>
            <w:r>
              <w:rPr>
                <w:rFonts w:hint="eastAsia"/>
                <w:w w:val="95"/>
                <w:sz w:val="21"/>
              </w:rPr>
              <w:t>近三年主编国家、行业标准规范、教材，加</w:t>
            </w:r>
            <w:r>
              <w:rPr>
                <w:spacing w:val="54"/>
                <w:sz w:val="21"/>
              </w:rPr>
              <w:t xml:space="preserve"> </w:t>
            </w:r>
            <w:r>
              <w:rPr>
                <w:rFonts w:ascii="Times New Roman" w:eastAsia="Times New Roman"/>
                <w:w w:val="95"/>
                <w:sz w:val="21"/>
              </w:rPr>
              <w:t>2</w:t>
            </w:r>
            <w:r>
              <w:rPr>
                <w:rFonts w:ascii="Times New Roman" w:eastAsia="Times New Roman"/>
                <w:spacing w:val="70"/>
                <w:w w:val="150"/>
                <w:sz w:val="21"/>
              </w:rPr>
              <w:t xml:space="preserve"> </w:t>
            </w:r>
            <w:r>
              <w:rPr>
                <w:rFonts w:hint="eastAsia"/>
                <w:spacing w:val="-1"/>
                <w:w w:val="95"/>
                <w:sz w:val="21"/>
              </w:rPr>
              <w:t>分；参编国家、行业标准</w:t>
            </w:r>
          </w:p>
          <w:p>
            <w:pPr>
              <w:pStyle w:val="13"/>
              <w:spacing w:line="240" w:lineRule="exact"/>
              <w:ind w:left="114"/>
              <w:jc w:val="both"/>
              <w:rPr>
                <w:sz w:val="21"/>
              </w:rPr>
            </w:pPr>
            <w:r>
              <w:rPr>
                <w:rFonts w:hint="eastAsia"/>
                <w:w w:val="95"/>
                <w:sz w:val="21"/>
              </w:rPr>
              <w:t>规范、教材的，加</w:t>
            </w:r>
            <w:r>
              <w:rPr>
                <w:spacing w:val="15"/>
                <w:sz w:val="21"/>
              </w:rPr>
              <w:t xml:space="preserve"> </w:t>
            </w:r>
            <w:r>
              <w:rPr>
                <w:rFonts w:ascii="Times New Roman" w:eastAsia="Times New Roman"/>
                <w:w w:val="95"/>
                <w:sz w:val="21"/>
              </w:rPr>
              <w:t>1</w:t>
            </w:r>
            <w:r>
              <w:rPr>
                <w:rFonts w:ascii="Times New Roman" w:eastAsia="Times New Roman"/>
                <w:spacing w:val="77"/>
                <w:sz w:val="21"/>
              </w:rPr>
              <w:t xml:space="preserve"> </w:t>
            </w:r>
            <w:r>
              <w:rPr>
                <w:rFonts w:hint="eastAsia"/>
                <w:w w:val="95"/>
                <w:sz w:val="21"/>
              </w:rPr>
              <w:t>分</w:t>
            </w:r>
            <w:r>
              <w:rPr>
                <w:rFonts w:ascii="Times New Roman" w:eastAsia="Times New Roman"/>
                <w:w w:val="95"/>
                <w:sz w:val="21"/>
              </w:rPr>
              <w:t>/</w:t>
            </w:r>
            <w:r>
              <w:rPr>
                <w:rFonts w:hint="eastAsia"/>
                <w:w w:val="95"/>
                <w:sz w:val="21"/>
              </w:rPr>
              <w:t>项；主编地方标准规范、教材，加</w:t>
            </w:r>
            <w:r>
              <w:rPr>
                <w:spacing w:val="23"/>
                <w:sz w:val="21"/>
              </w:rPr>
              <w:t xml:space="preserve"> </w:t>
            </w:r>
            <w:r>
              <w:rPr>
                <w:rFonts w:ascii="Times New Roman" w:eastAsia="Times New Roman"/>
                <w:w w:val="95"/>
                <w:sz w:val="21"/>
              </w:rPr>
              <w:t>1</w:t>
            </w:r>
            <w:r>
              <w:rPr>
                <w:rFonts w:ascii="Times New Roman" w:eastAsia="Times New Roman"/>
                <w:spacing w:val="71"/>
                <w:sz w:val="21"/>
              </w:rPr>
              <w:t xml:space="preserve"> </w:t>
            </w:r>
            <w:r>
              <w:rPr>
                <w:rFonts w:hint="eastAsia"/>
                <w:w w:val="95"/>
                <w:sz w:val="21"/>
              </w:rPr>
              <w:t>分</w:t>
            </w:r>
            <w:r>
              <w:rPr>
                <w:rFonts w:ascii="Times New Roman" w:eastAsia="Times New Roman"/>
                <w:w w:val="95"/>
                <w:sz w:val="21"/>
              </w:rPr>
              <w:t>/</w:t>
            </w:r>
            <w:r>
              <w:rPr>
                <w:rFonts w:hint="eastAsia"/>
                <w:w w:val="95"/>
                <w:sz w:val="21"/>
              </w:rPr>
              <w:t>项；</w:t>
            </w:r>
            <w:r>
              <w:rPr>
                <w:rFonts w:hint="eastAsia"/>
                <w:spacing w:val="-10"/>
                <w:w w:val="95"/>
                <w:sz w:val="21"/>
              </w:rPr>
              <w:t>参</w:t>
            </w:r>
          </w:p>
          <w:p>
            <w:pPr>
              <w:pStyle w:val="13"/>
              <w:spacing w:line="240" w:lineRule="exact"/>
              <w:ind w:left="114"/>
              <w:jc w:val="both"/>
              <w:rPr>
                <w:sz w:val="21"/>
              </w:rPr>
            </w:pPr>
            <w:r>
              <w:rPr>
                <w:rFonts w:hint="eastAsia"/>
                <w:w w:val="95"/>
                <w:sz w:val="21"/>
              </w:rPr>
              <w:t>编地方标准规范、教材，加</w:t>
            </w:r>
            <w:r>
              <w:rPr>
                <w:spacing w:val="16"/>
                <w:sz w:val="21"/>
              </w:rPr>
              <w:t xml:space="preserve"> </w:t>
            </w:r>
            <w:r>
              <w:rPr>
                <w:rFonts w:ascii="Times New Roman" w:eastAsia="Times New Roman"/>
                <w:w w:val="95"/>
                <w:sz w:val="21"/>
              </w:rPr>
              <w:t>0.5</w:t>
            </w:r>
            <w:r>
              <w:rPr>
                <w:rFonts w:ascii="Times New Roman" w:eastAsia="Times New Roman"/>
                <w:spacing w:val="68"/>
                <w:sz w:val="21"/>
              </w:rPr>
              <w:t xml:space="preserve"> </w:t>
            </w:r>
            <w:r>
              <w:rPr>
                <w:rFonts w:hint="eastAsia"/>
                <w:w w:val="95"/>
                <w:sz w:val="21"/>
              </w:rPr>
              <w:t>分</w:t>
            </w:r>
            <w:r>
              <w:rPr>
                <w:rFonts w:ascii="Times New Roman" w:eastAsia="Times New Roman"/>
                <w:w w:val="95"/>
                <w:sz w:val="21"/>
              </w:rPr>
              <w:t>/</w:t>
            </w:r>
            <w:r>
              <w:rPr>
                <w:rFonts w:hint="eastAsia"/>
                <w:spacing w:val="-5"/>
                <w:w w:val="95"/>
                <w:sz w:val="21"/>
              </w:rPr>
              <w:t>项；主编团体标准，加</w:t>
            </w:r>
            <w:r>
              <w:rPr>
                <w:spacing w:val="-5"/>
                <w:w w:val="95"/>
                <w:sz w:val="21"/>
              </w:rPr>
              <w:t>0.5</w:t>
            </w:r>
            <w:r>
              <w:rPr>
                <w:rFonts w:hint="eastAsia"/>
                <w:spacing w:val="-5"/>
                <w:w w:val="95"/>
                <w:sz w:val="21"/>
              </w:rPr>
              <w:t>分</w:t>
            </w:r>
            <w:r>
              <w:rPr>
                <w:spacing w:val="-5"/>
                <w:w w:val="95"/>
                <w:sz w:val="21"/>
              </w:rPr>
              <w:t>/</w:t>
            </w:r>
            <w:r>
              <w:rPr>
                <w:rFonts w:hint="eastAsia"/>
                <w:spacing w:val="-5"/>
                <w:w w:val="95"/>
                <w:sz w:val="21"/>
              </w:rPr>
              <w:t>项；参编团体标准，加</w:t>
            </w:r>
            <w:r>
              <w:rPr>
                <w:spacing w:val="-5"/>
                <w:w w:val="95"/>
                <w:sz w:val="21"/>
              </w:rPr>
              <w:t>0.25</w:t>
            </w:r>
            <w:r>
              <w:rPr>
                <w:rFonts w:hint="eastAsia"/>
                <w:spacing w:val="-5"/>
                <w:w w:val="95"/>
                <w:sz w:val="21"/>
              </w:rPr>
              <w:t>分</w:t>
            </w:r>
            <w:r>
              <w:rPr>
                <w:spacing w:val="-5"/>
                <w:w w:val="95"/>
                <w:sz w:val="21"/>
              </w:rPr>
              <w:t>/</w:t>
            </w:r>
            <w:r>
              <w:rPr>
                <w:rFonts w:hint="eastAsia"/>
                <w:spacing w:val="-5"/>
                <w:w w:val="95"/>
                <w:sz w:val="21"/>
              </w:rPr>
              <w:t>项。</w:t>
            </w:r>
          </w:p>
        </w:tc>
        <w:tc>
          <w:tcPr>
            <w:tcW w:w="1133"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2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115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51" w:type="dxa"/>
            <w:tcBorders>
              <w:top w:val="single" w:color="000000" w:sz="6" w:space="0"/>
              <w:left w:val="single" w:color="000000" w:sz="6" w:space="0"/>
              <w:bottom w:val="single" w:color="000000" w:sz="6" w:space="0"/>
            </w:tcBorders>
          </w:tcPr>
          <w:p>
            <w:pPr>
              <w:pStyle w:val="13"/>
              <w:spacing w:line="240" w:lineRule="exact"/>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6" w:hRule="atLeast"/>
        </w:trPr>
        <w:tc>
          <w:tcPr>
            <w:tcW w:w="794" w:type="dxa"/>
            <w:vMerge w:val="continue"/>
            <w:tcBorders>
              <w:top w:val="nil"/>
              <w:right w:val="single" w:color="000000" w:sz="6" w:space="0"/>
            </w:tcBorders>
            <w:vAlign w:val="center"/>
          </w:tcPr>
          <w:p>
            <w:pPr>
              <w:widowControl w:val="0"/>
              <w:autoSpaceDE w:val="0"/>
              <w:autoSpaceDN w:val="0"/>
              <w:spacing w:after="0" w:line="240" w:lineRule="exact"/>
              <w:jc w:val="center"/>
              <w:rPr>
                <w:rFonts w:eastAsia="宋体"/>
                <w:sz w:val="2"/>
                <w:szCs w:val="2"/>
              </w:rPr>
            </w:pPr>
          </w:p>
        </w:tc>
        <w:tc>
          <w:tcPr>
            <w:tcW w:w="529"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29"/>
              <w:jc w:val="center"/>
              <w:rPr>
                <w:rFonts w:ascii="Times New Roman"/>
                <w:sz w:val="21"/>
                <w:lang w:eastAsia="en-US"/>
              </w:rPr>
            </w:pPr>
            <w:r>
              <w:rPr>
                <w:rFonts w:ascii="Times New Roman"/>
                <w:w w:val="99"/>
                <w:sz w:val="21"/>
                <w:lang w:eastAsia="en-US"/>
              </w:rPr>
              <w:t>4</w:t>
            </w:r>
          </w:p>
        </w:tc>
        <w:tc>
          <w:tcPr>
            <w:tcW w:w="2087" w:type="dxa"/>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5" w:right="84"/>
              <w:jc w:val="center"/>
              <w:rPr>
                <w:sz w:val="21"/>
              </w:rPr>
            </w:pPr>
            <w:r>
              <w:rPr>
                <w:rFonts w:hint="eastAsia"/>
                <w:spacing w:val="-2"/>
                <w:sz w:val="21"/>
              </w:rPr>
              <w:t>检测机构及个人获得荣誉及</w:t>
            </w:r>
            <w:r>
              <w:rPr>
                <w:rFonts w:hint="eastAsia"/>
                <w:sz w:val="21"/>
              </w:rPr>
              <w:t>表彰；（</w:t>
            </w:r>
            <w:r>
              <w:rPr>
                <w:rFonts w:hint="eastAsia"/>
                <w:spacing w:val="-4"/>
                <w:sz w:val="21"/>
              </w:rPr>
              <w:t>上限为</w:t>
            </w:r>
            <w:r>
              <w:rPr>
                <w:spacing w:val="-4"/>
                <w:sz w:val="21"/>
              </w:rPr>
              <w:t xml:space="preserve"> </w:t>
            </w:r>
            <w:r>
              <w:rPr>
                <w:rFonts w:ascii="Times New Roman" w:eastAsia="Times New Roman"/>
                <w:sz w:val="21"/>
              </w:rPr>
              <w:t xml:space="preserve">2 </w:t>
            </w:r>
            <w:r>
              <w:rPr>
                <w:rFonts w:hint="eastAsia"/>
                <w:sz w:val="21"/>
              </w:rPr>
              <w:t>分）</w:t>
            </w:r>
          </w:p>
        </w:tc>
        <w:tc>
          <w:tcPr>
            <w:tcW w:w="6660" w:type="dxa"/>
            <w:gridSpan w:val="2"/>
            <w:tcBorders>
              <w:top w:val="single" w:color="000000" w:sz="6" w:space="0"/>
              <w:left w:val="single" w:color="000000" w:sz="6" w:space="0"/>
              <w:bottom w:val="single" w:color="000000" w:sz="6" w:space="0"/>
              <w:right w:val="single" w:color="000000" w:sz="6" w:space="0"/>
            </w:tcBorders>
            <w:vAlign w:val="center"/>
          </w:tcPr>
          <w:p>
            <w:pPr>
              <w:pStyle w:val="13"/>
              <w:spacing w:line="240" w:lineRule="exact"/>
              <w:ind w:left="114"/>
              <w:jc w:val="both"/>
              <w:rPr>
                <w:sz w:val="21"/>
              </w:rPr>
            </w:pPr>
            <w:r>
              <w:rPr>
                <w:rFonts w:ascii="Times New Roman" w:eastAsia="Times New Roman"/>
                <w:w w:val="95"/>
                <w:sz w:val="21"/>
              </w:rPr>
              <w:t>1</w:t>
            </w:r>
            <w:r>
              <w:rPr>
                <w:rFonts w:hint="eastAsia"/>
                <w:w w:val="95"/>
                <w:sz w:val="21"/>
              </w:rPr>
              <w:t>、近三年获得国家级建设行业部门表彰的，加</w:t>
            </w:r>
            <w:r>
              <w:rPr>
                <w:spacing w:val="51"/>
                <w:w w:val="150"/>
                <w:sz w:val="21"/>
              </w:rPr>
              <w:t xml:space="preserve"> </w:t>
            </w:r>
            <w:r>
              <w:rPr>
                <w:rFonts w:ascii="Times New Roman" w:eastAsia="Times New Roman"/>
                <w:w w:val="95"/>
                <w:sz w:val="21"/>
              </w:rPr>
              <w:t>1</w:t>
            </w:r>
            <w:r>
              <w:rPr>
                <w:rFonts w:ascii="Times New Roman" w:eastAsia="Times New Roman"/>
                <w:spacing w:val="49"/>
                <w:sz w:val="21"/>
              </w:rPr>
              <w:t xml:space="preserve">  </w:t>
            </w:r>
            <w:r>
              <w:rPr>
                <w:rFonts w:hint="eastAsia"/>
                <w:w w:val="95"/>
                <w:sz w:val="21"/>
              </w:rPr>
              <w:t>分；获得省级</w:t>
            </w:r>
            <w:r>
              <w:rPr>
                <w:rFonts w:hint="eastAsia"/>
                <w:spacing w:val="-4"/>
                <w:w w:val="95"/>
                <w:sz w:val="21"/>
              </w:rPr>
              <w:t>建设行</w:t>
            </w:r>
          </w:p>
          <w:p>
            <w:pPr>
              <w:pStyle w:val="13"/>
              <w:spacing w:line="240" w:lineRule="exact"/>
              <w:ind w:left="114"/>
              <w:jc w:val="both"/>
              <w:rPr>
                <w:sz w:val="21"/>
              </w:rPr>
            </w:pPr>
            <w:r>
              <w:rPr>
                <w:rFonts w:hint="eastAsia"/>
                <w:w w:val="95"/>
                <w:sz w:val="21"/>
              </w:rPr>
              <w:t>业部门表彰的，加</w:t>
            </w:r>
            <w:r>
              <w:rPr>
                <w:spacing w:val="-5"/>
                <w:sz w:val="21"/>
              </w:rPr>
              <w:t xml:space="preserve"> </w:t>
            </w:r>
            <w:r>
              <w:rPr>
                <w:rFonts w:ascii="Times New Roman" w:eastAsia="Times New Roman"/>
                <w:w w:val="95"/>
                <w:sz w:val="21"/>
              </w:rPr>
              <w:t>0.5</w:t>
            </w:r>
            <w:r>
              <w:rPr>
                <w:rFonts w:ascii="Times New Roman" w:eastAsia="Times New Roman"/>
                <w:spacing w:val="42"/>
                <w:sz w:val="21"/>
              </w:rPr>
              <w:t xml:space="preserve"> </w:t>
            </w:r>
            <w:r>
              <w:rPr>
                <w:rFonts w:hint="eastAsia"/>
                <w:spacing w:val="-5"/>
                <w:w w:val="95"/>
                <w:sz w:val="21"/>
              </w:rPr>
              <w:t>分。</w:t>
            </w:r>
          </w:p>
          <w:p>
            <w:pPr>
              <w:pStyle w:val="13"/>
              <w:spacing w:line="240" w:lineRule="exact"/>
              <w:ind w:left="114" w:right="-29"/>
              <w:jc w:val="both"/>
              <w:rPr>
                <w:sz w:val="21"/>
              </w:rPr>
            </w:pPr>
            <w:r>
              <w:rPr>
                <w:rFonts w:ascii="Times New Roman" w:eastAsia="Times New Roman"/>
                <w:w w:val="95"/>
                <w:sz w:val="21"/>
              </w:rPr>
              <w:t>2</w:t>
            </w:r>
            <w:r>
              <w:rPr>
                <w:rFonts w:hint="eastAsia"/>
                <w:w w:val="95"/>
                <w:sz w:val="21"/>
              </w:rPr>
              <w:t>、有以下情况之一的每人次加</w:t>
            </w:r>
            <w:r>
              <w:rPr>
                <w:spacing w:val="22"/>
                <w:sz w:val="21"/>
              </w:rPr>
              <w:t xml:space="preserve"> </w:t>
            </w:r>
            <w:r>
              <w:rPr>
                <w:rFonts w:ascii="Times New Roman" w:eastAsia="Times New Roman"/>
                <w:w w:val="95"/>
                <w:sz w:val="21"/>
              </w:rPr>
              <w:t>0.5</w:t>
            </w:r>
            <w:r>
              <w:rPr>
                <w:rFonts w:ascii="Times New Roman" w:eastAsia="Times New Roman"/>
                <w:spacing w:val="53"/>
                <w:w w:val="150"/>
                <w:sz w:val="21"/>
              </w:rPr>
              <w:t xml:space="preserve"> </w:t>
            </w:r>
            <w:r>
              <w:rPr>
                <w:rFonts w:hint="eastAsia"/>
                <w:w w:val="95"/>
                <w:sz w:val="21"/>
              </w:rPr>
              <w:t>分：</w:t>
            </w:r>
            <w:r>
              <w:rPr>
                <w:rFonts w:ascii="Times New Roman" w:eastAsia="Times New Roman"/>
                <w:w w:val="95"/>
                <w:sz w:val="21"/>
              </w:rPr>
              <w:t>1</w:t>
            </w:r>
            <w:r>
              <w:rPr>
                <w:rFonts w:hint="eastAsia"/>
                <w:w w:val="95"/>
                <w:sz w:val="21"/>
              </w:rPr>
              <w:t>）</w:t>
            </w:r>
            <w:r>
              <w:rPr>
                <w:rFonts w:hint="eastAsia"/>
                <w:spacing w:val="-1"/>
                <w:w w:val="95"/>
                <w:sz w:val="21"/>
              </w:rPr>
              <w:t>被有关部门授予学科带头人；</w:t>
            </w:r>
          </w:p>
          <w:p>
            <w:pPr>
              <w:pStyle w:val="13"/>
              <w:spacing w:line="240" w:lineRule="exact"/>
              <w:ind w:left="114" w:right="82"/>
              <w:jc w:val="both"/>
              <w:rPr>
                <w:sz w:val="21"/>
              </w:rPr>
            </w:pPr>
            <w:r>
              <w:rPr>
                <w:rFonts w:ascii="Times New Roman" w:eastAsia="Times New Roman"/>
                <w:sz w:val="21"/>
              </w:rPr>
              <w:t>2</w:t>
            </w:r>
            <w:r>
              <w:rPr>
                <w:rFonts w:hint="eastAsia"/>
                <w:sz w:val="21"/>
              </w:rPr>
              <w:t>）</w:t>
            </w:r>
            <w:r>
              <w:rPr>
                <w:rFonts w:hint="eastAsia"/>
                <w:spacing w:val="-25"/>
                <w:sz w:val="21"/>
              </w:rPr>
              <w:t>近</w:t>
            </w:r>
            <w:r>
              <w:rPr>
                <w:spacing w:val="-25"/>
                <w:sz w:val="21"/>
              </w:rPr>
              <w:t xml:space="preserve"> </w:t>
            </w:r>
            <w:r>
              <w:rPr>
                <w:rFonts w:ascii="Times New Roman" w:eastAsia="Times New Roman"/>
                <w:sz w:val="21"/>
              </w:rPr>
              <w:t xml:space="preserve">3 </w:t>
            </w:r>
            <w:r>
              <w:rPr>
                <w:rFonts w:hint="eastAsia"/>
                <w:sz w:val="21"/>
              </w:rPr>
              <w:t>年出版专著；</w:t>
            </w:r>
            <w:r>
              <w:rPr>
                <w:rFonts w:ascii="Times New Roman" w:eastAsia="Times New Roman"/>
                <w:sz w:val="21"/>
              </w:rPr>
              <w:t>3</w:t>
            </w:r>
            <w:r>
              <w:rPr>
                <w:rFonts w:hint="eastAsia"/>
                <w:sz w:val="21"/>
              </w:rPr>
              <w:t>）专业技术委员会专家；</w:t>
            </w:r>
            <w:r>
              <w:rPr>
                <w:rFonts w:ascii="Times New Roman" w:eastAsia="Times New Roman"/>
                <w:sz w:val="21"/>
              </w:rPr>
              <w:t>4</w:t>
            </w:r>
            <w:r>
              <w:rPr>
                <w:rFonts w:hint="eastAsia"/>
                <w:sz w:val="21"/>
              </w:rPr>
              <w:t>）国家特殊贡献专家</w:t>
            </w:r>
            <w:r>
              <w:rPr>
                <w:rFonts w:hint="eastAsia"/>
                <w:spacing w:val="-2"/>
                <w:sz w:val="21"/>
              </w:rPr>
              <w:t>及享受政府津贴人员。</w:t>
            </w:r>
          </w:p>
        </w:tc>
        <w:tc>
          <w:tcPr>
            <w:tcW w:w="1133"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2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1156" w:type="dxa"/>
            <w:tcBorders>
              <w:top w:val="single" w:color="000000" w:sz="6" w:space="0"/>
              <w:left w:val="single" w:color="000000" w:sz="6" w:space="0"/>
              <w:bottom w:val="single" w:color="000000" w:sz="6" w:space="0"/>
              <w:right w:val="single" w:color="000000" w:sz="6" w:space="0"/>
            </w:tcBorders>
          </w:tcPr>
          <w:p>
            <w:pPr>
              <w:pStyle w:val="13"/>
              <w:spacing w:line="240" w:lineRule="exact"/>
              <w:rPr>
                <w:rFonts w:ascii="Times New Roman"/>
                <w:sz w:val="20"/>
              </w:rPr>
            </w:pPr>
          </w:p>
        </w:tc>
        <w:tc>
          <w:tcPr>
            <w:tcW w:w="851" w:type="dxa"/>
            <w:tcBorders>
              <w:top w:val="single" w:color="000000" w:sz="6" w:space="0"/>
              <w:left w:val="single" w:color="000000" w:sz="6" w:space="0"/>
              <w:bottom w:val="single" w:color="000000" w:sz="6" w:space="0"/>
            </w:tcBorders>
          </w:tcPr>
          <w:p>
            <w:pPr>
              <w:pStyle w:val="13"/>
              <w:spacing w:line="240" w:lineRule="exact"/>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trPr>
        <w:tc>
          <w:tcPr>
            <w:tcW w:w="794" w:type="dxa"/>
            <w:vMerge w:val="continue"/>
            <w:tcBorders>
              <w:top w:val="nil"/>
              <w:right w:val="single" w:color="000000" w:sz="6" w:space="0"/>
            </w:tcBorders>
            <w:vAlign w:val="center"/>
          </w:tcPr>
          <w:p>
            <w:pPr>
              <w:widowControl w:val="0"/>
              <w:autoSpaceDE w:val="0"/>
              <w:autoSpaceDN w:val="0"/>
              <w:spacing w:after="0" w:line="240" w:lineRule="exact"/>
              <w:jc w:val="center"/>
              <w:rPr>
                <w:rFonts w:eastAsia="宋体"/>
                <w:sz w:val="2"/>
                <w:szCs w:val="2"/>
              </w:rPr>
            </w:pPr>
          </w:p>
        </w:tc>
        <w:tc>
          <w:tcPr>
            <w:tcW w:w="529" w:type="dxa"/>
            <w:tcBorders>
              <w:top w:val="single" w:color="000000" w:sz="6" w:space="0"/>
              <w:left w:val="single" w:color="000000" w:sz="6" w:space="0"/>
              <w:right w:val="single" w:color="000000" w:sz="6" w:space="0"/>
            </w:tcBorders>
            <w:vAlign w:val="center"/>
          </w:tcPr>
          <w:p>
            <w:pPr>
              <w:pStyle w:val="13"/>
              <w:spacing w:line="240" w:lineRule="exact"/>
              <w:ind w:left="29"/>
              <w:jc w:val="center"/>
              <w:rPr>
                <w:rFonts w:ascii="Times New Roman"/>
                <w:sz w:val="21"/>
                <w:lang w:eastAsia="en-US"/>
              </w:rPr>
            </w:pPr>
            <w:r>
              <w:rPr>
                <w:rFonts w:ascii="Times New Roman"/>
                <w:w w:val="99"/>
                <w:sz w:val="21"/>
                <w:lang w:eastAsia="en-US"/>
              </w:rPr>
              <w:t>5</w:t>
            </w:r>
          </w:p>
        </w:tc>
        <w:tc>
          <w:tcPr>
            <w:tcW w:w="2087" w:type="dxa"/>
            <w:tcBorders>
              <w:top w:val="single" w:color="000000" w:sz="6" w:space="0"/>
              <w:left w:val="single" w:color="000000" w:sz="6" w:space="0"/>
              <w:right w:val="single" w:color="000000" w:sz="6" w:space="0"/>
            </w:tcBorders>
            <w:vAlign w:val="center"/>
          </w:tcPr>
          <w:p>
            <w:pPr>
              <w:pStyle w:val="13"/>
              <w:spacing w:line="240" w:lineRule="exact"/>
              <w:ind w:left="164" w:right="205"/>
              <w:jc w:val="center"/>
              <w:rPr>
                <w:sz w:val="21"/>
              </w:rPr>
            </w:pPr>
            <w:r>
              <w:rPr>
                <w:rFonts w:hint="eastAsia"/>
                <w:spacing w:val="-1"/>
                <w:w w:val="95"/>
                <w:sz w:val="21"/>
              </w:rPr>
              <w:t>积极投身社会公益性活动；</w:t>
            </w:r>
          </w:p>
          <w:p>
            <w:pPr>
              <w:pStyle w:val="13"/>
              <w:spacing w:line="240" w:lineRule="exact"/>
              <w:ind w:left="164" w:right="138"/>
              <w:jc w:val="center"/>
              <w:rPr>
                <w:sz w:val="21"/>
                <w:lang w:eastAsia="en-US"/>
              </w:rPr>
            </w:pPr>
            <w:r>
              <w:rPr>
                <w:rFonts w:hint="eastAsia"/>
                <w:sz w:val="21"/>
                <w:lang w:eastAsia="en-US"/>
              </w:rPr>
              <w:t>（</w:t>
            </w:r>
            <w:r>
              <w:rPr>
                <w:rFonts w:hint="eastAsia"/>
                <w:spacing w:val="-13"/>
                <w:sz w:val="21"/>
                <w:lang w:eastAsia="en-US"/>
              </w:rPr>
              <w:t>上限为</w:t>
            </w:r>
            <w:r>
              <w:rPr>
                <w:spacing w:val="-13"/>
                <w:sz w:val="21"/>
                <w:lang w:eastAsia="en-US"/>
              </w:rPr>
              <w:t xml:space="preserve"> </w:t>
            </w:r>
            <w:r>
              <w:rPr>
                <w:rFonts w:ascii="Times New Roman" w:eastAsia="Times New Roman"/>
                <w:sz w:val="21"/>
                <w:lang w:eastAsia="en-US"/>
              </w:rPr>
              <w:t>2</w:t>
            </w:r>
            <w:r>
              <w:rPr>
                <w:rFonts w:ascii="Times New Roman" w:eastAsia="Times New Roman"/>
                <w:spacing w:val="-12"/>
                <w:sz w:val="21"/>
                <w:lang w:eastAsia="en-US"/>
              </w:rPr>
              <w:t xml:space="preserve"> </w:t>
            </w:r>
            <w:r>
              <w:rPr>
                <w:rFonts w:hint="eastAsia"/>
                <w:sz w:val="21"/>
                <w:lang w:eastAsia="en-US"/>
              </w:rPr>
              <w:t>分</w:t>
            </w:r>
            <w:r>
              <w:rPr>
                <w:rFonts w:hint="eastAsia"/>
                <w:spacing w:val="-10"/>
                <w:sz w:val="21"/>
                <w:lang w:eastAsia="en-US"/>
              </w:rPr>
              <w:t>）</w:t>
            </w:r>
          </w:p>
        </w:tc>
        <w:tc>
          <w:tcPr>
            <w:tcW w:w="6660" w:type="dxa"/>
            <w:gridSpan w:val="2"/>
            <w:tcBorders>
              <w:top w:val="single" w:color="000000" w:sz="6" w:space="0"/>
              <w:left w:val="single" w:color="000000" w:sz="6" w:space="0"/>
              <w:right w:val="single" w:color="000000" w:sz="6" w:space="0"/>
            </w:tcBorders>
            <w:vAlign w:val="center"/>
          </w:tcPr>
          <w:p>
            <w:pPr>
              <w:pStyle w:val="13"/>
              <w:spacing w:line="240" w:lineRule="exact"/>
              <w:ind w:left="114"/>
              <w:jc w:val="both"/>
              <w:rPr>
                <w:sz w:val="21"/>
              </w:rPr>
            </w:pPr>
            <w:r>
              <w:rPr>
                <w:rFonts w:hint="eastAsia"/>
                <w:w w:val="95"/>
                <w:sz w:val="21"/>
              </w:rPr>
              <w:t>近三年参加公益募捐、扶贫、救灾等社会公益性活动的，加</w:t>
            </w:r>
            <w:r>
              <w:rPr>
                <w:spacing w:val="31"/>
                <w:w w:val="150"/>
                <w:sz w:val="21"/>
              </w:rPr>
              <w:t xml:space="preserve"> </w:t>
            </w:r>
            <w:r>
              <w:rPr>
                <w:rFonts w:ascii="Times New Roman" w:eastAsia="Times New Roman"/>
                <w:w w:val="95"/>
                <w:sz w:val="21"/>
              </w:rPr>
              <w:t>0.5</w:t>
            </w:r>
            <w:r>
              <w:rPr>
                <w:rFonts w:ascii="Times New Roman" w:eastAsia="Times New Roman"/>
                <w:spacing w:val="36"/>
                <w:sz w:val="21"/>
              </w:rPr>
              <w:t xml:space="preserve">  </w:t>
            </w:r>
            <w:r>
              <w:rPr>
                <w:rFonts w:hint="eastAsia"/>
                <w:w w:val="95"/>
                <w:sz w:val="21"/>
              </w:rPr>
              <w:t>分</w:t>
            </w:r>
            <w:r>
              <w:rPr>
                <w:rFonts w:ascii="Times New Roman" w:eastAsia="Times New Roman"/>
                <w:w w:val="95"/>
                <w:sz w:val="21"/>
              </w:rPr>
              <w:t>/</w:t>
            </w:r>
            <w:r>
              <w:rPr>
                <w:rFonts w:hint="eastAsia"/>
                <w:spacing w:val="-5"/>
                <w:w w:val="95"/>
                <w:sz w:val="21"/>
              </w:rPr>
              <w:t>项。</w:t>
            </w:r>
          </w:p>
        </w:tc>
        <w:tc>
          <w:tcPr>
            <w:tcW w:w="1133" w:type="dxa"/>
            <w:tcBorders>
              <w:top w:val="single" w:color="000000" w:sz="6" w:space="0"/>
              <w:left w:val="single" w:color="000000" w:sz="6" w:space="0"/>
              <w:right w:val="single" w:color="000000" w:sz="6" w:space="0"/>
            </w:tcBorders>
          </w:tcPr>
          <w:p>
            <w:pPr>
              <w:pStyle w:val="13"/>
              <w:spacing w:line="240" w:lineRule="exact"/>
              <w:rPr>
                <w:rFonts w:ascii="Times New Roman"/>
                <w:sz w:val="20"/>
              </w:rPr>
            </w:pPr>
          </w:p>
        </w:tc>
        <w:tc>
          <w:tcPr>
            <w:tcW w:w="826" w:type="dxa"/>
            <w:tcBorders>
              <w:top w:val="single" w:color="000000" w:sz="6" w:space="0"/>
              <w:left w:val="single" w:color="000000" w:sz="6" w:space="0"/>
              <w:right w:val="single" w:color="000000" w:sz="6" w:space="0"/>
            </w:tcBorders>
          </w:tcPr>
          <w:p>
            <w:pPr>
              <w:pStyle w:val="13"/>
              <w:spacing w:line="240" w:lineRule="exact"/>
              <w:rPr>
                <w:rFonts w:ascii="Times New Roman"/>
                <w:sz w:val="20"/>
              </w:rPr>
            </w:pPr>
          </w:p>
        </w:tc>
        <w:tc>
          <w:tcPr>
            <w:tcW w:w="1156" w:type="dxa"/>
            <w:tcBorders>
              <w:top w:val="single" w:color="000000" w:sz="6" w:space="0"/>
              <w:left w:val="single" w:color="000000" w:sz="6" w:space="0"/>
              <w:right w:val="single" w:color="000000" w:sz="6" w:space="0"/>
            </w:tcBorders>
          </w:tcPr>
          <w:p>
            <w:pPr>
              <w:pStyle w:val="13"/>
              <w:spacing w:line="240" w:lineRule="exact"/>
              <w:rPr>
                <w:rFonts w:ascii="Times New Roman"/>
                <w:sz w:val="20"/>
              </w:rPr>
            </w:pPr>
          </w:p>
        </w:tc>
        <w:tc>
          <w:tcPr>
            <w:tcW w:w="851" w:type="dxa"/>
            <w:tcBorders>
              <w:top w:val="single" w:color="000000" w:sz="6" w:space="0"/>
              <w:left w:val="single" w:color="000000" w:sz="6" w:space="0"/>
            </w:tcBorders>
          </w:tcPr>
          <w:p>
            <w:pPr>
              <w:pStyle w:val="13"/>
              <w:spacing w:line="240" w:lineRule="exact"/>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1323" w:type="dxa"/>
            <w:gridSpan w:val="2"/>
            <w:tcBorders>
              <w:right w:val="single" w:color="000000" w:sz="6" w:space="0"/>
            </w:tcBorders>
          </w:tcPr>
          <w:p>
            <w:pPr>
              <w:pStyle w:val="13"/>
              <w:spacing w:before="159"/>
              <w:ind w:left="245"/>
              <w:rPr>
                <w:b/>
                <w:sz w:val="21"/>
                <w:lang w:eastAsia="en-US"/>
              </w:rPr>
            </w:pPr>
            <w:r>
              <w:rPr>
                <w:rFonts w:hint="eastAsia"/>
                <w:b/>
                <w:w w:val="95"/>
                <w:sz w:val="21"/>
                <w:lang w:eastAsia="en-US"/>
              </w:rPr>
              <w:t>综合评</w:t>
            </w:r>
            <w:r>
              <w:rPr>
                <w:rFonts w:hint="eastAsia"/>
                <w:b/>
                <w:spacing w:val="-10"/>
                <w:w w:val="95"/>
                <w:sz w:val="21"/>
                <w:lang w:eastAsia="en-US"/>
              </w:rPr>
              <w:t>价</w:t>
            </w:r>
          </w:p>
        </w:tc>
        <w:tc>
          <w:tcPr>
            <w:tcW w:w="12713" w:type="dxa"/>
            <w:gridSpan w:val="7"/>
            <w:tcBorders>
              <w:left w:val="single" w:color="000000" w:sz="6" w:space="0"/>
            </w:tcBorders>
            <w:vAlign w:val="center"/>
          </w:tcPr>
          <w:p>
            <w:pPr>
              <w:pStyle w:val="13"/>
              <w:jc w:val="both"/>
              <w:rPr>
                <w:rFonts w:ascii="Times New Roman"/>
                <w:sz w:val="20"/>
              </w:rPr>
            </w:pPr>
            <w:r>
              <w:rPr>
                <w:rFonts w:hint="eastAsia"/>
                <w:spacing w:val="-1"/>
                <w:w w:val="95"/>
                <w:sz w:val="21"/>
              </w:rPr>
              <w:t>自评总得分：</w:t>
            </w:r>
            <w:r>
              <w:rPr>
                <w:spacing w:val="-1"/>
                <w:w w:val="95"/>
                <w:sz w:val="21"/>
              </w:rPr>
              <w:t xml:space="preserve">           </w:t>
            </w:r>
            <w:r>
              <w:rPr>
                <w:rFonts w:hint="eastAsia"/>
                <w:spacing w:val="-1"/>
                <w:w w:val="95"/>
                <w:sz w:val="21"/>
              </w:rPr>
              <w:t>自评信用等级：</w:t>
            </w:r>
            <w:r>
              <w:rPr>
                <w:spacing w:val="-1"/>
                <w:w w:val="95"/>
                <w:sz w:val="21"/>
              </w:rPr>
              <w:t xml:space="preserve">                </w:t>
            </w:r>
            <w:r>
              <w:rPr>
                <w:rFonts w:hint="eastAsia"/>
                <w:spacing w:val="-1"/>
                <w:w w:val="95"/>
                <w:sz w:val="21"/>
              </w:rPr>
              <w:t>专家组评价总得分：</w:t>
            </w:r>
            <w:r>
              <w:rPr>
                <w:spacing w:val="-1"/>
                <w:w w:val="95"/>
                <w:sz w:val="21"/>
              </w:rPr>
              <w:t xml:space="preserve">             </w:t>
            </w:r>
            <w:r>
              <w:rPr>
                <w:rFonts w:hint="eastAsia"/>
                <w:spacing w:val="-1"/>
                <w:w w:val="95"/>
                <w:sz w:val="21"/>
              </w:rPr>
              <w:t>专家组评价信用等级：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36" w:hRule="atLeast"/>
        </w:trPr>
        <w:tc>
          <w:tcPr>
            <w:tcW w:w="7590" w:type="dxa"/>
            <w:gridSpan w:val="4"/>
            <w:tcBorders>
              <w:right w:val="single" w:color="000000" w:sz="8" w:space="0"/>
            </w:tcBorders>
          </w:tcPr>
          <w:p>
            <w:pPr>
              <w:pStyle w:val="13"/>
              <w:spacing w:before="1"/>
              <w:ind w:left="106"/>
              <w:rPr>
                <w:sz w:val="21"/>
              </w:rPr>
            </w:pPr>
            <w:r>
              <w:rPr>
                <w:rFonts w:hint="eastAsia"/>
                <w:spacing w:val="-2"/>
                <w:w w:val="95"/>
                <w:sz w:val="21"/>
              </w:rPr>
              <w:t>专家组意见：</w:t>
            </w:r>
          </w:p>
          <w:p>
            <w:pPr>
              <w:pStyle w:val="13"/>
              <w:rPr>
                <w:rFonts w:ascii="PMingLiUfalt"/>
                <w:sz w:val="20"/>
              </w:rPr>
            </w:pPr>
          </w:p>
          <w:p>
            <w:pPr>
              <w:pStyle w:val="13"/>
              <w:spacing w:before="1"/>
              <w:rPr>
                <w:rFonts w:ascii="PMingLiUfalt"/>
                <w:sz w:val="27"/>
              </w:rPr>
            </w:pPr>
            <w:r>
              <w:rPr>
                <w:rFonts w:ascii="PMingLiUfalt"/>
                <w:sz w:val="27"/>
              </w:rPr>
              <w:t xml:space="preserve"> </w:t>
            </w:r>
          </w:p>
          <w:p>
            <w:pPr>
              <w:pStyle w:val="13"/>
              <w:spacing w:before="1"/>
              <w:ind w:left="1740" w:firstLine="3564"/>
              <w:rPr>
                <w:sz w:val="21"/>
              </w:rPr>
            </w:pPr>
            <w:r>
              <w:rPr>
                <w:rFonts w:hint="eastAsia"/>
                <w:w w:val="95"/>
                <w:sz w:val="21"/>
              </w:rPr>
              <w:t>（专家签名</w:t>
            </w:r>
            <w:r>
              <w:rPr>
                <w:rFonts w:hint="eastAsia"/>
                <w:spacing w:val="-10"/>
                <w:w w:val="95"/>
                <w:sz w:val="21"/>
              </w:rPr>
              <w:t>）</w:t>
            </w:r>
          </w:p>
          <w:p>
            <w:pPr>
              <w:pStyle w:val="13"/>
              <w:spacing w:before="5"/>
              <w:rPr>
                <w:rFonts w:ascii="PMingLiUfalt"/>
                <w:sz w:val="25"/>
              </w:rPr>
            </w:pPr>
          </w:p>
          <w:p>
            <w:pPr>
              <w:pStyle w:val="13"/>
              <w:spacing w:before="1"/>
              <w:ind w:firstLine="5040"/>
              <w:rPr>
                <w:sz w:val="21"/>
              </w:rPr>
            </w:pPr>
            <w:r>
              <w:rPr>
                <w:rFonts w:hint="eastAsia"/>
                <w:spacing w:val="-10"/>
                <w:sz w:val="21"/>
              </w:rPr>
              <w:t>年</w:t>
            </w:r>
            <w:r>
              <w:rPr>
                <w:sz w:val="21"/>
              </w:rPr>
              <w:tab/>
            </w:r>
            <w:r>
              <w:rPr>
                <w:rFonts w:hint="eastAsia"/>
                <w:spacing w:val="-10"/>
                <w:sz w:val="21"/>
              </w:rPr>
              <w:t>月</w:t>
            </w:r>
            <w:r>
              <w:rPr>
                <w:sz w:val="21"/>
              </w:rPr>
              <w:tab/>
            </w:r>
            <w:r>
              <w:rPr>
                <w:rFonts w:hint="eastAsia"/>
                <w:spacing w:val="-10"/>
                <w:sz w:val="21"/>
              </w:rPr>
              <w:t>日</w:t>
            </w:r>
          </w:p>
        </w:tc>
        <w:tc>
          <w:tcPr>
            <w:tcW w:w="6446" w:type="dxa"/>
            <w:gridSpan w:val="5"/>
            <w:tcBorders>
              <w:left w:val="single" w:color="000000" w:sz="8" w:space="0"/>
            </w:tcBorders>
          </w:tcPr>
          <w:p>
            <w:pPr>
              <w:pStyle w:val="13"/>
              <w:spacing w:before="1"/>
              <w:ind w:left="114"/>
              <w:rPr>
                <w:sz w:val="21"/>
                <w:lang w:eastAsia="en-US"/>
              </w:rPr>
            </w:pPr>
            <w:r>
              <w:rPr>
                <w:rFonts w:hint="eastAsia"/>
                <w:spacing w:val="-1"/>
                <w:w w:val="95"/>
                <w:sz w:val="21"/>
                <w:lang w:eastAsia="en-US"/>
              </w:rPr>
              <w:t>协会意见：</w:t>
            </w:r>
          </w:p>
          <w:p>
            <w:pPr>
              <w:pStyle w:val="13"/>
              <w:rPr>
                <w:rFonts w:ascii="PMingLiUfalt"/>
                <w:sz w:val="20"/>
                <w:lang w:eastAsia="en-US"/>
              </w:rPr>
            </w:pPr>
          </w:p>
          <w:p>
            <w:pPr>
              <w:pStyle w:val="13"/>
              <w:rPr>
                <w:rFonts w:ascii="PMingLiUfalt"/>
                <w:sz w:val="20"/>
                <w:lang w:eastAsia="en-US"/>
              </w:rPr>
            </w:pPr>
          </w:p>
          <w:p>
            <w:pPr>
              <w:pStyle w:val="13"/>
              <w:spacing w:before="1"/>
              <w:ind w:left="20" w:firstLine="4554"/>
              <w:rPr>
                <w:sz w:val="21"/>
                <w:lang w:eastAsia="en-US"/>
              </w:rPr>
            </w:pPr>
            <w:r>
              <w:rPr>
                <w:rFonts w:hint="eastAsia"/>
                <w:w w:val="95"/>
                <w:sz w:val="21"/>
                <w:lang w:eastAsia="en-US"/>
              </w:rPr>
              <w:t>（公章</w:t>
            </w:r>
            <w:r>
              <w:rPr>
                <w:rFonts w:hint="eastAsia"/>
                <w:spacing w:val="-10"/>
                <w:w w:val="95"/>
                <w:sz w:val="21"/>
                <w:lang w:eastAsia="en-US"/>
              </w:rPr>
              <w:t>）</w:t>
            </w:r>
          </w:p>
          <w:p>
            <w:pPr>
              <w:pStyle w:val="13"/>
              <w:rPr>
                <w:rFonts w:ascii="PMingLiUfalt"/>
                <w:sz w:val="20"/>
                <w:lang w:eastAsia="en-US"/>
              </w:rPr>
            </w:pPr>
          </w:p>
          <w:p>
            <w:pPr>
              <w:pStyle w:val="13"/>
              <w:spacing w:before="164"/>
              <w:ind w:left="138" w:firstLine="3914"/>
              <w:rPr>
                <w:sz w:val="21"/>
                <w:lang w:eastAsia="en-US"/>
              </w:rPr>
            </w:pPr>
            <w:r>
              <w:rPr>
                <w:rFonts w:hint="eastAsia"/>
                <w:w w:val="99"/>
                <w:sz w:val="21"/>
                <w:lang w:eastAsia="en-US"/>
              </w:rPr>
              <w:t>年</w:t>
            </w:r>
            <w:r>
              <w:rPr>
                <w:w w:val="99"/>
                <w:sz w:val="21"/>
              </w:rPr>
              <w:t xml:space="preserve">     </w:t>
            </w:r>
            <w:r>
              <w:rPr>
                <w:rFonts w:hint="eastAsia"/>
                <w:w w:val="99"/>
                <w:sz w:val="21"/>
                <w:lang w:eastAsia="en-US"/>
              </w:rPr>
              <w:t>月</w:t>
            </w:r>
            <w:r>
              <w:rPr>
                <w:w w:val="99"/>
                <w:sz w:val="21"/>
              </w:rPr>
              <w:t xml:space="preserve">    </w:t>
            </w:r>
            <w:r>
              <w:rPr>
                <w:rFonts w:hint="eastAsia"/>
                <w:w w:val="99"/>
                <w:sz w:val="21"/>
                <w:lang w:eastAsia="en-US"/>
              </w:rPr>
              <w:t>日</w:t>
            </w:r>
          </w:p>
        </w:tc>
      </w:tr>
    </w:tbl>
    <w:p>
      <w:pPr>
        <w:rPr>
          <w:sz w:val="21"/>
        </w:rPr>
        <w:sectPr>
          <w:pgSz w:w="16840" w:h="11910" w:orient="landscape"/>
          <w:pgMar w:top="1417" w:right="1372" w:bottom="1361" w:left="1372" w:header="0" w:footer="833" w:gutter="0"/>
          <w:cols w:space="720" w:num="1"/>
        </w:sectPr>
      </w:pPr>
    </w:p>
    <w:p>
      <w:pPr>
        <w:pStyle w:val="2"/>
        <w:spacing w:after="1"/>
        <w:rPr>
          <w:rFonts w:ascii="黑体" w:hAnsi="黑体" w:eastAsia="黑体"/>
        </w:rPr>
      </w:pPr>
      <w:r>
        <w:rPr>
          <w:rFonts w:hint="eastAsia" w:ascii="黑体" w:hAnsi="黑体" w:eastAsia="黑体"/>
        </w:rPr>
        <w:t>附件</w:t>
      </w:r>
      <w:r>
        <w:rPr>
          <w:rFonts w:ascii="黑体" w:hAnsi="黑体" w:eastAsia="黑体"/>
        </w:rPr>
        <w:t>2</w:t>
      </w:r>
    </w:p>
    <w:tbl>
      <w:tblPr>
        <w:tblStyle w:val="5"/>
        <w:tblpPr w:leftFromText="180" w:rightFromText="180" w:horzAnchor="margin" w:tblpY="1344"/>
        <w:tblW w:w="138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4"/>
        <w:gridCol w:w="723"/>
        <w:gridCol w:w="10488"/>
        <w:gridCol w:w="18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1" w:hRule="atLeast"/>
        </w:trPr>
        <w:tc>
          <w:tcPr>
            <w:tcW w:w="794" w:type="dxa"/>
            <w:tcBorders>
              <w:bottom w:val="single" w:color="000000" w:sz="4" w:space="0"/>
              <w:right w:val="single" w:color="000000" w:sz="4" w:space="0"/>
            </w:tcBorders>
            <w:vAlign w:val="center"/>
          </w:tcPr>
          <w:p>
            <w:pPr>
              <w:pStyle w:val="13"/>
              <w:spacing w:line="320" w:lineRule="atLeast"/>
              <w:ind w:left="160" w:right="132"/>
              <w:jc w:val="center"/>
              <w:rPr>
                <w:rFonts w:ascii="黑体" w:eastAsia="黑体"/>
                <w:sz w:val="24"/>
                <w:lang w:eastAsia="en-US"/>
              </w:rPr>
            </w:pPr>
            <w:r>
              <w:rPr>
                <w:rFonts w:hint="eastAsia" w:ascii="黑体" w:eastAsia="黑体"/>
                <w:spacing w:val="-6"/>
                <w:sz w:val="24"/>
                <w:lang w:eastAsia="en-US"/>
              </w:rPr>
              <w:t>行为</w:t>
            </w:r>
            <w:r>
              <w:rPr>
                <w:rFonts w:hint="eastAsia" w:ascii="黑体" w:eastAsia="黑体"/>
                <w:spacing w:val="-5"/>
                <w:sz w:val="24"/>
                <w:lang w:eastAsia="en-US"/>
              </w:rPr>
              <w:t>类别</w:t>
            </w:r>
          </w:p>
        </w:tc>
        <w:tc>
          <w:tcPr>
            <w:tcW w:w="723" w:type="dxa"/>
            <w:tcBorders>
              <w:left w:val="single" w:color="000000" w:sz="4" w:space="0"/>
              <w:bottom w:val="single" w:color="000000" w:sz="4" w:space="0"/>
              <w:right w:val="single" w:color="000000" w:sz="4" w:space="0"/>
            </w:tcBorders>
            <w:vAlign w:val="center"/>
          </w:tcPr>
          <w:p>
            <w:pPr>
              <w:pStyle w:val="13"/>
              <w:spacing w:before="177"/>
              <w:ind w:left="120" w:right="91"/>
              <w:jc w:val="center"/>
              <w:rPr>
                <w:rFonts w:ascii="黑体" w:eastAsia="黑体"/>
                <w:sz w:val="24"/>
                <w:lang w:eastAsia="en-US"/>
              </w:rPr>
            </w:pPr>
            <w:r>
              <w:rPr>
                <w:rFonts w:hint="eastAsia" w:ascii="黑体" w:eastAsia="黑体"/>
                <w:spacing w:val="-5"/>
                <w:sz w:val="24"/>
                <w:lang w:eastAsia="en-US"/>
              </w:rPr>
              <w:t>序号</w:t>
            </w:r>
          </w:p>
        </w:tc>
        <w:tc>
          <w:tcPr>
            <w:tcW w:w="10488" w:type="dxa"/>
            <w:tcBorders>
              <w:left w:val="single" w:color="000000" w:sz="4" w:space="0"/>
              <w:bottom w:val="single" w:color="000000" w:sz="4" w:space="0"/>
              <w:right w:val="single" w:color="000000" w:sz="4" w:space="0"/>
            </w:tcBorders>
          </w:tcPr>
          <w:p>
            <w:pPr>
              <w:pStyle w:val="13"/>
              <w:tabs>
                <w:tab w:val="left" w:pos="750"/>
                <w:tab w:val="left" w:pos="1470"/>
                <w:tab w:val="left" w:pos="2190"/>
              </w:tabs>
              <w:spacing w:before="177"/>
              <w:ind w:left="30"/>
              <w:jc w:val="center"/>
              <w:rPr>
                <w:rFonts w:ascii="黑体" w:eastAsia="黑体"/>
                <w:sz w:val="24"/>
                <w:lang w:eastAsia="en-US"/>
              </w:rPr>
            </w:pPr>
            <w:r>
              <w:rPr>
                <w:rFonts w:hint="eastAsia" w:ascii="黑体" w:eastAsia="黑体"/>
                <w:spacing w:val="-10"/>
                <w:sz w:val="24"/>
                <w:lang w:eastAsia="en-US"/>
              </w:rPr>
              <w:t>不</w:t>
            </w:r>
            <w:r>
              <w:rPr>
                <w:rFonts w:ascii="黑体" w:eastAsia="黑体"/>
                <w:sz w:val="24"/>
                <w:lang w:eastAsia="en-US"/>
              </w:rPr>
              <w:tab/>
            </w:r>
            <w:r>
              <w:rPr>
                <w:rFonts w:hint="eastAsia" w:ascii="黑体" w:eastAsia="黑体"/>
                <w:spacing w:val="-10"/>
                <w:sz w:val="24"/>
                <w:lang w:eastAsia="en-US"/>
              </w:rPr>
              <w:t>良</w:t>
            </w:r>
            <w:r>
              <w:rPr>
                <w:rFonts w:ascii="黑体" w:eastAsia="黑体"/>
                <w:sz w:val="24"/>
                <w:lang w:eastAsia="en-US"/>
              </w:rPr>
              <w:tab/>
            </w:r>
            <w:r>
              <w:rPr>
                <w:rFonts w:hint="eastAsia" w:ascii="黑体" w:eastAsia="黑体"/>
                <w:spacing w:val="-10"/>
                <w:sz w:val="24"/>
                <w:lang w:eastAsia="en-US"/>
              </w:rPr>
              <w:t>行</w:t>
            </w:r>
            <w:r>
              <w:rPr>
                <w:rFonts w:ascii="黑体" w:eastAsia="黑体"/>
                <w:sz w:val="24"/>
                <w:lang w:eastAsia="en-US"/>
              </w:rPr>
              <w:tab/>
            </w:r>
            <w:r>
              <w:rPr>
                <w:rFonts w:hint="eastAsia" w:ascii="黑体" w:eastAsia="黑体"/>
                <w:spacing w:val="-10"/>
                <w:sz w:val="24"/>
                <w:lang w:eastAsia="en-US"/>
              </w:rPr>
              <w:t>为</w:t>
            </w:r>
          </w:p>
        </w:tc>
        <w:tc>
          <w:tcPr>
            <w:tcW w:w="1815" w:type="dxa"/>
            <w:tcBorders>
              <w:left w:val="single" w:color="000000" w:sz="4" w:space="0"/>
              <w:bottom w:val="single" w:color="000000" w:sz="4" w:space="0"/>
            </w:tcBorders>
            <w:vAlign w:val="center"/>
          </w:tcPr>
          <w:p>
            <w:pPr>
              <w:pStyle w:val="13"/>
              <w:spacing w:before="177"/>
              <w:ind w:left="427" w:right="402"/>
              <w:jc w:val="center"/>
              <w:rPr>
                <w:rFonts w:ascii="黑体" w:eastAsia="黑体"/>
                <w:sz w:val="24"/>
                <w:lang w:eastAsia="en-US"/>
              </w:rPr>
            </w:pPr>
            <w:r>
              <w:rPr>
                <w:rFonts w:hint="eastAsia" w:ascii="黑体" w:eastAsia="黑体"/>
                <w:spacing w:val="-3"/>
                <w:sz w:val="24"/>
                <w:lang w:eastAsia="en-US"/>
              </w:rPr>
              <w:t>记分标准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 w:hRule="atLeast"/>
        </w:trPr>
        <w:tc>
          <w:tcPr>
            <w:tcW w:w="794" w:type="dxa"/>
            <w:vMerge w:val="restart"/>
            <w:tcBorders>
              <w:top w:val="single" w:color="000000" w:sz="4" w:space="0"/>
              <w:bottom w:val="single" w:color="000000" w:sz="4" w:space="0"/>
              <w:right w:val="single" w:color="000000" w:sz="4" w:space="0"/>
            </w:tcBorders>
            <w:vAlign w:val="center"/>
          </w:tcPr>
          <w:p>
            <w:pPr>
              <w:pStyle w:val="13"/>
              <w:spacing w:line="374" w:lineRule="auto"/>
              <w:ind w:left="280" w:right="252"/>
              <w:jc w:val="center"/>
              <w:rPr>
                <w:rFonts w:ascii="黑体" w:eastAsia="黑体"/>
                <w:sz w:val="24"/>
                <w:lang w:eastAsia="en-US"/>
              </w:rPr>
            </w:pPr>
            <w:r>
              <w:rPr>
                <w:rFonts w:hint="eastAsia" w:ascii="黑体" w:eastAsia="黑体"/>
                <w:spacing w:val="-10"/>
                <w:sz w:val="24"/>
                <w:lang w:eastAsia="en-US"/>
              </w:rPr>
              <w:t>承揽业务</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4"/>
              <w:ind w:left="29"/>
              <w:jc w:val="center"/>
              <w:rPr>
                <w:sz w:val="24"/>
                <w:lang w:eastAsia="en-US"/>
              </w:rPr>
            </w:pPr>
            <w:r>
              <w:rPr>
                <w:sz w:val="24"/>
                <w:lang w:eastAsia="en-US"/>
              </w:rPr>
              <w:t>1</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2"/>
              <w:ind w:left="116"/>
              <w:rPr>
                <w:sz w:val="24"/>
              </w:rPr>
            </w:pPr>
            <w:r>
              <w:rPr>
                <w:rFonts w:hint="eastAsia"/>
                <w:spacing w:val="-1"/>
                <w:sz w:val="24"/>
              </w:rPr>
              <w:t>利用向发包单位及其工作人员行贿、提供回扣或者给予其他好处等不正当手段承揽检测业务的</w:t>
            </w:r>
          </w:p>
        </w:tc>
        <w:tc>
          <w:tcPr>
            <w:tcW w:w="1815" w:type="dxa"/>
            <w:tcBorders>
              <w:top w:val="single" w:color="000000" w:sz="4" w:space="0"/>
              <w:left w:val="single" w:color="000000" w:sz="4" w:space="0"/>
              <w:bottom w:val="single" w:color="000000" w:sz="4" w:space="0"/>
            </w:tcBorders>
            <w:vAlign w:val="center"/>
          </w:tcPr>
          <w:p>
            <w:pPr>
              <w:pStyle w:val="13"/>
              <w:spacing w:before="204"/>
              <w:ind w:left="25"/>
              <w:jc w:val="center"/>
              <w:rPr>
                <w:sz w:val="24"/>
                <w:lang w:eastAsia="en-US"/>
              </w:rPr>
            </w:pPr>
            <w:r>
              <w:rPr>
                <w:sz w:val="24"/>
                <w:lang w:eastAsia="en-US"/>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 w:hRule="atLeast"/>
        </w:trPr>
        <w:tc>
          <w:tcPr>
            <w:tcW w:w="794" w:type="dxa"/>
            <w:vMerge w:val="continue"/>
            <w:tcBorders>
              <w:top w:val="nil"/>
              <w:bottom w:val="single" w:color="000000" w:sz="4" w:space="0"/>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4"/>
              <w:ind w:left="29"/>
              <w:jc w:val="center"/>
              <w:rPr>
                <w:sz w:val="24"/>
                <w:lang w:eastAsia="en-US"/>
              </w:rPr>
            </w:pPr>
            <w:r>
              <w:rPr>
                <w:sz w:val="24"/>
                <w:lang w:eastAsia="en-US"/>
              </w:rPr>
              <w:t>2</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2"/>
              <w:ind w:left="116"/>
              <w:rPr>
                <w:sz w:val="24"/>
              </w:rPr>
            </w:pPr>
            <w:r>
              <w:rPr>
                <w:rFonts w:hint="eastAsia"/>
                <w:spacing w:val="-1"/>
                <w:sz w:val="24"/>
              </w:rPr>
              <w:t>相互串通投标或者与招标人串通投标</w:t>
            </w:r>
          </w:p>
        </w:tc>
        <w:tc>
          <w:tcPr>
            <w:tcW w:w="1815" w:type="dxa"/>
            <w:tcBorders>
              <w:top w:val="single" w:color="000000" w:sz="4" w:space="0"/>
              <w:left w:val="single" w:color="000000" w:sz="4" w:space="0"/>
              <w:bottom w:val="single" w:color="000000" w:sz="4" w:space="0"/>
            </w:tcBorders>
            <w:vAlign w:val="center"/>
          </w:tcPr>
          <w:p>
            <w:pPr>
              <w:pStyle w:val="13"/>
              <w:spacing w:before="204"/>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 w:hRule="atLeast"/>
        </w:trPr>
        <w:tc>
          <w:tcPr>
            <w:tcW w:w="794" w:type="dxa"/>
            <w:vMerge w:val="continue"/>
            <w:tcBorders>
              <w:top w:val="nil"/>
              <w:bottom w:val="single" w:color="000000" w:sz="4" w:space="0"/>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2"/>
              <w:ind w:left="29"/>
              <w:jc w:val="center"/>
              <w:rPr>
                <w:sz w:val="24"/>
                <w:lang w:eastAsia="en-US"/>
              </w:rPr>
            </w:pPr>
            <w:r>
              <w:rPr>
                <w:sz w:val="24"/>
                <w:lang w:eastAsia="en-US"/>
              </w:rPr>
              <w:t>3</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0"/>
              <w:ind w:left="116"/>
              <w:rPr>
                <w:sz w:val="24"/>
              </w:rPr>
            </w:pPr>
            <w:r>
              <w:rPr>
                <w:rFonts w:hint="eastAsia"/>
                <w:spacing w:val="-1"/>
                <w:sz w:val="24"/>
              </w:rPr>
              <w:t>以向招标人或者评标委员会成员行贿的手段谋取中标</w:t>
            </w:r>
          </w:p>
        </w:tc>
        <w:tc>
          <w:tcPr>
            <w:tcW w:w="1815" w:type="dxa"/>
            <w:tcBorders>
              <w:top w:val="single" w:color="000000" w:sz="4" w:space="0"/>
              <w:left w:val="single" w:color="000000" w:sz="4" w:space="0"/>
              <w:bottom w:val="single" w:color="000000" w:sz="4" w:space="0"/>
            </w:tcBorders>
            <w:vAlign w:val="center"/>
          </w:tcPr>
          <w:p>
            <w:pPr>
              <w:pStyle w:val="13"/>
              <w:spacing w:before="202"/>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6" w:hRule="atLeast"/>
        </w:trPr>
        <w:tc>
          <w:tcPr>
            <w:tcW w:w="794" w:type="dxa"/>
            <w:vMerge w:val="continue"/>
            <w:tcBorders>
              <w:top w:val="nil"/>
              <w:bottom w:val="single" w:color="000000" w:sz="4" w:space="0"/>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2"/>
              <w:ind w:left="29"/>
              <w:jc w:val="center"/>
              <w:rPr>
                <w:sz w:val="24"/>
                <w:lang w:eastAsia="en-US"/>
              </w:rPr>
            </w:pPr>
            <w:r>
              <w:rPr>
                <w:sz w:val="24"/>
                <w:lang w:eastAsia="en-US"/>
              </w:rPr>
              <w:t>4</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0"/>
              <w:ind w:left="116"/>
              <w:rPr>
                <w:sz w:val="24"/>
              </w:rPr>
            </w:pPr>
            <w:r>
              <w:rPr>
                <w:rFonts w:hint="eastAsia"/>
                <w:spacing w:val="-1"/>
                <w:sz w:val="24"/>
              </w:rPr>
              <w:t>以他人名义投标或者以其他方式弄虚作假，骗取中标</w:t>
            </w:r>
          </w:p>
        </w:tc>
        <w:tc>
          <w:tcPr>
            <w:tcW w:w="1815" w:type="dxa"/>
            <w:tcBorders>
              <w:top w:val="single" w:color="000000" w:sz="4" w:space="0"/>
              <w:left w:val="single" w:color="000000" w:sz="4" w:space="0"/>
              <w:bottom w:val="single" w:color="000000" w:sz="4" w:space="0"/>
            </w:tcBorders>
            <w:vAlign w:val="center"/>
          </w:tcPr>
          <w:p>
            <w:pPr>
              <w:pStyle w:val="13"/>
              <w:spacing w:before="202"/>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5" w:hRule="atLeast"/>
        </w:trPr>
        <w:tc>
          <w:tcPr>
            <w:tcW w:w="794" w:type="dxa"/>
            <w:vMerge w:val="continue"/>
            <w:tcBorders>
              <w:top w:val="nil"/>
              <w:bottom w:val="single" w:color="000000" w:sz="4" w:space="0"/>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2"/>
              <w:ind w:left="29"/>
              <w:jc w:val="center"/>
              <w:rPr>
                <w:sz w:val="24"/>
                <w:lang w:eastAsia="en-US"/>
              </w:rPr>
            </w:pPr>
            <w:r>
              <w:rPr>
                <w:sz w:val="24"/>
                <w:lang w:eastAsia="en-US"/>
              </w:rPr>
              <w:t>5</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0"/>
              <w:ind w:left="116"/>
              <w:rPr>
                <w:sz w:val="24"/>
              </w:rPr>
            </w:pPr>
            <w:r>
              <w:rPr>
                <w:rFonts w:hint="eastAsia"/>
                <w:spacing w:val="-1"/>
                <w:sz w:val="24"/>
              </w:rPr>
              <w:t>恶意竞争，以低于市场行情价中标</w:t>
            </w:r>
          </w:p>
        </w:tc>
        <w:tc>
          <w:tcPr>
            <w:tcW w:w="1815" w:type="dxa"/>
            <w:tcBorders>
              <w:top w:val="single" w:color="000000" w:sz="4" w:space="0"/>
              <w:left w:val="single" w:color="000000" w:sz="4" w:space="0"/>
              <w:bottom w:val="single" w:color="000000" w:sz="4" w:space="0"/>
            </w:tcBorders>
            <w:vAlign w:val="center"/>
          </w:tcPr>
          <w:p>
            <w:pPr>
              <w:pStyle w:val="13"/>
              <w:spacing w:before="202"/>
              <w:ind w:left="25"/>
              <w:jc w:val="center"/>
              <w:rPr>
                <w:sz w:val="24"/>
                <w:lang w:eastAsia="en-US"/>
              </w:rPr>
            </w:pPr>
            <w:r>
              <w:rPr>
                <w:sz w:val="24"/>
                <w:lang w:eastAsia="en-US"/>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2" w:hRule="atLeast"/>
        </w:trPr>
        <w:tc>
          <w:tcPr>
            <w:tcW w:w="794" w:type="dxa"/>
            <w:vMerge w:val="restart"/>
            <w:tcBorders>
              <w:top w:val="single" w:color="000000" w:sz="4" w:space="0"/>
              <w:right w:val="single" w:color="000000" w:sz="4" w:space="0"/>
            </w:tcBorders>
            <w:vAlign w:val="center"/>
          </w:tcPr>
          <w:p>
            <w:pPr>
              <w:pStyle w:val="13"/>
              <w:spacing w:line="374" w:lineRule="auto"/>
              <w:ind w:left="280" w:right="252"/>
              <w:jc w:val="center"/>
              <w:rPr>
                <w:rFonts w:ascii="黑体" w:eastAsia="黑体"/>
                <w:sz w:val="24"/>
                <w:lang w:eastAsia="en-US"/>
              </w:rPr>
            </w:pPr>
            <w:r>
              <w:rPr>
                <w:rFonts w:hint="eastAsia" w:ascii="黑体" w:eastAsia="黑体"/>
                <w:spacing w:val="-10"/>
                <w:sz w:val="24"/>
                <w:lang w:eastAsia="en-US"/>
              </w:rPr>
              <w:t>履行合同</w:t>
            </w: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202"/>
              <w:ind w:left="29"/>
              <w:jc w:val="center"/>
              <w:rPr>
                <w:sz w:val="24"/>
                <w:lang w:eastAsia="en-US"/>
              </w:rPr>
            </w:pPr>
            <w:r>
              <w:rPr>
                <w:sz w:val="24"/>
                <w:lang w:eastAsia="en-US"/>
              </w:rPr>
              <w:t>6</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90"/>
              <w:ind w:left="116"/>
              <w:rPr>
                <w:sz w:val="24"/>
              </w:rPr>
            </w:pPr>
            <w:r>
              <w:rPr>
                <w:rFonts w:hint="eastAsia"/>
                <w:spacing w:val="-1"/>
                <w:sz w:val="24"/>
              </w:rPr>
              <w:t>不按照与招标人订立的合同履行义务，情节严重</w:t>
            </w:r>
          </w:p>
        </w:tc>
        <w:tc>
          <w:tcPr>
            <w:tcW w:w="1815" w:type="dxa"/>
            <w:tcBorders>
              <w:top w:val="single" w:color="000000" w:sz="4" w:space="0"/>
              <w:left w:val="single" w:color="000000" w:sz="4" w:space="0"/>
              <w:bottom w:val="single" w:color="000000" w:sz="4" w:space="0"/>
            </w:tcBorders>
            <w:vAlign w:val="center"/>
          </w:tcPr>
          <w:p>
            <w:pPr>
              <w:pStyle w:val="13"/>
              <w:spacing w:before="202"/>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794" w:type="dxa"/>
            <w:vMerge w:val="continue"/>
            <w:tcBorders>
              <w:top w:val="nil"/>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192"/>
              <w:ind w:left="29"/>
              <w:jc w:val="center"/>
              <w:rPr>
                <w:sz w:val="24"/>
                <w:lang w:eastAsia="en-US"/>
              </w:rPr>
            </w:pPr>
            <w:r>
              <w:rPr>
                <w:sz w:val="24"/>
                <w:lang w:eastAsia="en-US"/>
              </w:rPr>
              <w:t>7</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81"/>
              <w:ind w:left="116"/>
              <w:rPr>
                <w:sz w:val="24"/>
              </w:rPr>
            </w:pPr>
            <w:r>
              <w:rPr>
                <w:rFonts w:hint="eastAsia"/>
                <w:spacing w:val="-1"/>
                <w:sz w:val="24"/>
              </w:rPr>
              <w:t>使用不符合条件的检测人员或使用的检测人员同时受聘于两个或者两个以上的检测机构</w:t>
            </w:r>
          </w:p>
        </w:tc>
        <w:tc>
          <w:tcPr>
            <w:tcW w:w="1815" w:type="dxa"/>
            <w:tcBorders>
              <w:top w:val="single" w:color="000000" w:sz="4" w:space="0"/>
              <w:left w:val="single" w:color="000000" w:sz="4" w:space="0"/>
              <w:bottom w:val="single" w:color="000000" w:sz="4" w:space="0"/>
            </w:tcBorders>
            <w:vAlign w:val="center"/>
          </w:tcPr>
          <w:p>
            <w:pPr>
              <w:pStyle w:val="13"/>
              <w:spacing w:before="192"/>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794" w:type="dxa"/>
            <w:vMerge w:val="continue"/>
            <w:tcBorders>
              <w:top w:val="nil"/>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193"/>
              <w:ind w:left="29"/>
              <w:jc w:val="center"/>
              <w:rPr>
                <w:sz w:val="24"/>
                <w:lang w:eastAsia="en-US"/>
              </w:rPr>
            </w:pPr>
            <w:r>
              <w:rPr>
                <w:sz w:val="24"/>
                <w:lang w:eastAsia="en-US"/>
              </w:rPr>
              <w:t>8</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81"/>
              <w:ind w:left="116"/>
              <w:rPr>
                <w:sz w:val="24"/>
              </w:rPr>
            </w:pPr>
            <w:r>
              <w:rPr>
                <w:rFonts w:hint="eastAsia"/>
                <w:spacing w:val="-1"/>
                <w:sz w:val="24"/>
              </w:rPr>
              <w:t>档案资料管理混乱，造成检测数据无法溯源</w:t>
            </w:r>
          </w:p>
        </w:tc>
        <w:tc>
          <w:tcPr>
            <w:tcW w:w="1815" w:type="dxa"/>
            <w:tcBorders>
              <w:top w:val="single" w:color="000000" w:sz="4" w:space="0"/>
              <w:left w:val="single" w:color="000000" w:sz="4" w:space="0"/>
              <w:bottom w:val="single" w:color="000000" w:sz="4" w:space="0"/>
            </w:tcBorders>
            <w:vAlign w:val="center"/>
          </w:tcPr>
          <w:p>
            <w:pPr>
              <w:pStyle w:val="13"/>
              <w:spacing w:before="193"/>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794" w:type="dxa"/>
            <w:vMerge w:val="continue"/>
            <w:tcBorders>
              <w:top w:val="nil"/>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193"/>
              <w:ind w:left="29"/>
              <w:jc w:val="center"/>
              <w:rPr>
                <w:sz w:val="24"/>
                <w:lang w:eastAsia="en-US"/>
              </w:rPr>
            </w:pPr>
            <w:r>
              <w:rPr>
                <w:sz w:val="24"/>
                <w:lang w:eastAsia="en-US"/>
              </w:rPr>
              <w:t>9</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81"/>
              <w:ind w:left="116"/>
              <w:rPr>
                <w:sz w:val="24"/>
              </w:rPr>
            </w:pPr>
            <w:r>
              <w:rPr>
                <w:rFonts w:hint="eastAsia"/>
                <w:spacing w:val="-1"/>
                <w:sz w:val="24"/>
              </w:rPr>
              <w:t>对分包单位不进行监督管理产生不良后果</w:t>
            </w:r>
          </w:p>
        </w:tc>
        <w:tc>
          <w:tcPr>
            <w:tcW w:w="1815" w:type="dxa"/>
            <w:tcBorders>
              <w:top w:val="single" w:color="000000" w:sz="4" w:space="0"/>
              <w:left w:val="single" w:color="000000" w:sz="4" w:space="0"/>
              <w:bottom w:val="single" w:color="000000" w:sz="4" w:space="0"/>
            </w:tcBorders>
            <w:vAlign w:val="center"/>
          </w:tcPr>
          <w:p>
            <w:pPr>
              <w:pStyle w:val="13"/>
              <w:spacing w:before="193"/>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794" w:type="dxa"/>
            <w:vMerge w:val="continue"/>
            <w:tcBorders>
              <w:top w:val="nil"/>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bottom w:val="single" w:color="000000" w:sz="4" w:space="0"/>
              <w:right w:val="single" w:color="000000" w:sz="4" w:space="0"/>
            </w:tcBorders>
            <w:vAlign w:val="center"/>
          </w:tcPr>
          <w:p>
            <w:pPr>
              <w:pStyle w:val="13"/>
              <w:spacing w:before="193"/>
              <w:ind w:left="120" w:right="91"/>
              <w:jc w:val="center"/>
              <w:rPr>
                <w:sz w:val="24"/>
                <w:lang w:eastAsia="en-US"/>
              </w:rPr>
            </w:pPr>
            <w:r>
              <w:rPr>
                <w:spacing w:val="-5"/>
                <w:sz w:val="24"/>
                <w:lang w:eastAsia="en-US"/>
              </w:rPr>
              <w:t>10</w:t>
            </w:r>
          </w:p>
        </w:tc>
        <w:tc>
          <w:tcPr>
            <w:tcW w:w="10488" w:type="dxa"/>
            <w:tcBorders>
              <w:top w:val="single" w:color="000000" w:sz="4" w:space="0"/>
              <w:left w:val="single" w:color="000000" w:sz="4" w:space="0"/>
              <w:bottom w:val="single" w:color="000000" w:sz="4" w:space="0"/>
              <w:right w:val="single" w:color="000000" w:sz="4" w:space="0"/>
            </w:tcBorders>
          </w:tcPr>
          <w:p>
            <w:pPr>
              <w:pStyle w:val="13"/>
              <w:spacing w:before="181"/>
              <w:ind w:left="116"/>
              <w:rPr>
                <w:sz w:val="24"/>
              </w:rPr>
            </w:pPr>
            <w:r>
              <w:rPr>
                <w:rFonts w:hint="eastAsia"/>
                <w:spacing w:val="-1"/>
                <w:sz w:val="24"/>
              </w:rPr>
              <w:t>检测过程中知悉的国家秘密、商业秘密和技术秘密未尽到保密义务，造成不良影响的或受到投诉</w:t>
            </w:r>
          </w:p>
        </w:tc>
        <w:tc>
          <w:tcPr>
            <w:tcW w:w="1815" w:type="dxa"/>
            <w:tcBorders>
              <w:top w:val="single" w:color="000000" w:sz="4" w:space="0"/>
              <w:left w:val="single" w:color="000000" w:sz="4" w:space="0"/>
              <w:bottom w:val="single" w:color="000000" w:sz="4" w:space="0"/>
            </w:tcBorders>
            <w:vAlign w:val="center"/>
          </w:tcPr>
          <w:p>
            <w:pPr>
              <w:pStyle w:val="13"/>
              <w:spacing w:before="193"/>
              <w:ind w:left="427" w:right="402"/>
              <w:jc w:val="center"/>
              <w:rPr>
                <w:sz w:val="24"/>
                <w:lang w:eastAsia="en-US"/>
              </w:rPr>
            </w:pPr>
            <w:r>
              <w:rPr>
                <w:spacing w:val="-5"/>
                <w:sz w:val="24"/>
                <w:lang w:eastAsia="en-US"/>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 w:hRule="atLeast"/>
        </w:trPr>
        <w:tc>
          <w:tcPr>
            <w:tcW w:w="794" w:type="dxa"/>
            <w:vMerge w:val="continue"/>
            <w:tcBorders>
              <w:top w:val="nil"/>
              <w:right w:val="single" w:color="000000" w:sz="4" w:space="0"/>
            </w:tcBorders>
            <w:vAlign w:val="center"/>
          </w:tcPr>
          <w:p>
            <w:pPr>
              <w:widowControl w:val="0"/>
              <w:autoSpaceDE w:val="0"/>
              <w:autoSpaceDN w:val="0"/>
              <w:spacing w:after="0"/>
              <w:jc w:val="center"/>
              <w:rPr>
                <w:rFonts w:eastAsia="宋体"/>
                <w:sz w:val="2"/>
                <w:szCs w:val="2"/>
                <w:lang w:eastAsia="en-US"/>
              </w:rPr>
            </w:pPr>
          </w:p>
        </w:tc>
        <w:tc>
          <w:tcPr>
            <w:tcW w:w="723" w:type="dxa"/>
            <w:tcBorders>
              <w:top w:val="single" w:color="000000" w:sz="4" w:space="0"/>
              <w:left w:val="single" w:color="000000" w:sz="4" w:space="0"/>
              <w:right w:val="single" w:color="000000" w:sz="4" w:space="0"/>
            </w:tcBorders>
            <w:vAlign w:val="center"/>
          </w:tcPr>
          <w:p>
            <w:pPr>
              <w:pStyle w:val="13"/>
              <w:ind w:left="120" w:right="91"/>
              <w:jc w:val="center"/>
              <w:rPr>
                <w:sz w:val="24"/>
                <w:lang w:eastAsia="en-US"/>
              </w:rPr>
            </w:pPr>
            <w:r>
              <w:rPr>
                <w:spacing w:val="-5"/>
                <w:sz w:val="24"/>
                <w:lang w:eastAsia="en-US"/>
              </w:rPr>
              <w:t>11</w:t>
            </w:r>
          </w:p>
        </w:tc>
        <w:tc>
          <w:tcPr>
            <w:tcW w:w="10488" w:type="dxa"/>
            <w:tcBorders>
              <w:top w:val="single" w:color="000000" w:sz="4" w:space="0"/>
              <w:left w:val="single" w:color="000000" w:sz="4" w:space="0"/>
              <w:right w:val="single" w:color="000000" w:sz="4" w:space="0"/>
            </w:tcBorders>
          </w:tcPr>
          <w:p>
            <w:pPr>
              <w:pStyle w:val="13"/>
              <w:spacing w:before="134" w:line="306" w:lineRule="exact"/>
              <w:ind w:left="116"/>
              <w:rPr>
                <w:sz w:val="24"/>
              </w:rPr>
            </w:pPr>
            <w:r>
              <w:rPr>
                <w:rFonts w:hint="eastAsia"/>
                <w:spacing w:val="-1"/>
                <w:sz w:val="24"/>
              </w:rPr>
              <w:t>违反有关工程建设的法律、法规、规章或强制性标准和执业行为规范，经县级以上建设主管部门或其委托的执法监督机构查实并作出行政处罚</w:t>
            </w:r>
          </w:p>
        </w:tc>
        <w:tc>
          <w:tcPr>
            <w:tcW w:w="1815" w:type="dxa"/>
            <w:tcBorders>
              <w:top w:val="single" w:color="000000" w:sz="4" w:space="0"/>
              <w:left w:val="single" w:color="000000" w:sz="4" w:space="0"/>
            </w:tcBorders>
            <w:vAlign w:val="center"/>
          </w:tcPr>
          <w:p>
            <w:pPr>
              <w:pStyle w:val="13"/>
              <w:ind w:left="427" w:right="402"/>
              <w:jc w:val="center"/>
              <w:rPr>
                <w:sz w:val="24"/>
              </w:rPr>
            </w:pPr>
            <w:r>
              <w:rPr>
                <w:spacing w:val="-5"/>
                <w:sz w:val="24"/>
                <w:lang w:eastAsia="en-US"/>
              </w:rPr>
              <w:t>10</w:t>
            </w:r>
          </w:p>
        </w:tc>
      </w:tr>
    </w:tbl>
    <w:p>
      <w:pPr>
        <w:pStyle w:val="11"/>
        <w:rPr>
          <w:rFonts w:ascii="方正小标宋_GBK" w:eastAsia="方正小标宋_GBK"/>
        </w:rPr>
        <w:sectPr>
          <w:pgSz w:w="16838" w:h="11906" w:orient="landscape"/>
          <w:pgMar w:top="1800" w:right="1440" w:bottom="1800" w:left="1440" w:header="708" w:footer="1239" w:gutter="0"/>
          <w:cols w:space="708" w:num="1"/>
          <w:docGrid w:linePitch="360" w:charSpace="0"/>
        </w:sectPr>
      </w:pPr>
      <w:r>
        <w:rPr>
          <w:rFonts w:hint="eastAsia" w:ascii="方正小标宋_GBK" w:eastAsia="方正小标宋_GBK"/>
          <w:w w:val="95"/>
        </w:rPr>
        <w:t>建设工程质量检测机构不良行为记分标准</w:t>
      </w:r>
      <w:r>
        <w:rPr>
          <w:rFonts w:ascii="方正小标宋_GBK" w:hAnsi="宋体" w:eastAsia="方正小标宋_GBK"/>
          <w:b/>
          <w:sz w:val="36"/>
          <w:szCs w:val="36"/>
        </w:rPr>
        <w:tab/>
      </w:r>
    </w:p>
    <w:p>
      <w:pPr>
        <w:rPr>
          <w:rFonts w:ascii="黑体" w:hAnsi="黑体" w:eastAsia="黑体"/>
          <w:spacing w:val="-6"/>
          <w:sz w:val="32"/>
          <w:szCs w:val="32"/>
        </w:rPr>
      </w:pPr>
      <w:r>
        <w:rPr>
          <w:rFonts w:hint="eastAsia" w:ascii="黑体" w:hAnsi="黑体" w:eastAsia="黑体"/>
          <w:spacing w:val="-6"/>
          <w:sz w:val="32"/>
          <w:szCs w:val="32"/>
        </w:rPr>
        <w:t>附件</w:t>
      </w:r>
      <w:r>
        <w:rPr>
          <w:rFonts w:ascii="黑体" w:hAnsi="黑体" w:eastAsia="黑体"/>
          <w:spacing w:val="-6"/>
          <w:sz w:val="32"/>
          <w:szCs w:val="32"/>
        </w:rPr>
        <w:t>3</w:t>
      </w:r>
    </w:p>
    <w:p>
      <w:pPr>
        <w:spacing w:line="440" w:lineRule="exact"/>
        <w:jc w:val="center"/>
        <w:rPr>
          <w:rFonts w:ascii="宋体" w:eastAsia="宋体"/>
          <w:b/>
          <w:sz w:val="36"/>
          <w:szCs w:val="36"/>
        </w:rPr>
      </w:pPr>
    </w:p>
    <w:p>
      <w:pPr>
        <w:spacing w:line="440" w:lineRule="exact"/>
        <w:rPr>
          <w:rFonts w:ascii="宋体" w:eastAsia="宋体"/>
          <w:b/>
          <w:sz w:val="36"/>
          <w:szCs w:val="36"/>
        </w:rPr>
      </w:pPr>
    </w:p>
    <w:p>
      <w:pPr>
        <w:spacing w:line="840"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河南省建设工程检测机构信用评价</w:t>
      </w:r>
    </w:p>
    <w:p>
      <w:pPr>
        <w:spacing w:line="840" w:lineRule="exact"/>
        <w:jc w:val="center"/>
        <w:rPr>
          <w:rFonts w:ascii="方正小标宋_GBK" w:hAnsi="宋体" w:eastAsia="方正小标宋_GBK"/>
          <w:sz w:val="44"/>
          <w:szCs w:val="44"/>
        </w:rPr>
      </w:pPr>
    </w:p>
    <w:p>
      <w:pPr>
        <w:spacing w:line="840" w:lineRule="exact"/>
        <w:jc w:val="center"/>
        <w:rPr>
          <w:rFonts w:ascii="方正小标宋_GBK" w:hAnsi="宋体" w:eastAsia="方正小标宋_GBK"/>
          <w:sz w:val="72"/>
          <w:szCs w:val="72"/>
        </w:rPr>
      </w:pPr>
      <w:r>
        <w:rPr>
          <w:rFonts w:hint="eastAsia" w:ascii="方正小标宋_GBK" w:hAnsi="宋体" w:eastAsia="方正小标宋_GBK"/>
          <w:sz w:val="72"/>
          <w:szCs w:val="72"/>
        </w:rPr>
        <w:t>申</w:t>
      </w:r>
      <w:r>
        <w:rPr>
          <w:rFonts w:ascii="方正小标宋_GBK" w:hAnsi="宋体" w:eastAsia="方正小标宋_GBK"/>
          <w:sz w:val="72"/>
          <w:szCs w:val="72"/>
        </w:rPr>
        <w:t xml:space="preserve">  </w:t>
      </w:r>
      <w:r>
        <w:rPr>
          <w:rFonts w:hint="eastAsia" w:ascii="方正小标宋_GBK" w:hAnsi="宋体" w:eastAsia="方正小标宋_GBK"/>
          <w:sz w:val="72"/>
          <w:szCs w:val="72"/>
        </w:rPr>
        <w:t>请</w:t>
      </w:r>
      <w:r>
        <w:rPr>
          <w:rFonts w:ascii="方正小标宋_GBK" w:hAnsi="宋体" w:eastAsia="方正小标宋_GBK"/>
          <w:sz w:val="72"/>
          <w:szCs w:val="72"/>
        </w:rPr>
        <w:t xml:space="preserve">  </w:t>
      </w:r>
      <w:r>
        <w:rPr>
          <w:rFonts w:hint="eastAsia" w:ascii="方正小标宋_GBK" w:hAnsi="宋体" w:eastAsia="方正小标宋_GBK"/>
          <w:sz w:val="72"/>
          <w:szCs w:val="72"/>
        </w:rPr>
        <w:t>表</w:t>
      </w:r>
    </w:p>
    <w:p>
      <w:pPr>
        <w:rPr>
          <w:rFonts w:ascii="宋体" w:hAnsi="宋体" w:eastAsia="宋体"/>
          <w:sz w:val="32"/>
          <w:szCs w:val="32"/>
        </w:rPr>
      </w:pPr>
    </w:p>
    <w:p>
      <w:pPr>
        <w:rPr>
          <w:rFonts w:ascii="宋体" w:eastAsia="宋体"/>
          <w:sz w:val="32"/>
          <w:szCs w:val="32"/>
        </w:rPr>
      </w:pPr>
    </w:p>
    <w:p>
      <w:pPr>
        <w:rPr>
          <w:rFonts w:ascii="宋体" w:eastAsia="宋体"/>
          <w:sz w:val="32"/>
          <w:szCs w:val="32"/>
        </w:rPr>
      </w:pPr>
    </w:p>
    <w:p>
      <w:pPr>
        <w:rPr>
          <w:rFonts w:ascii="宋体" w:eastAsia="宋体"/>
          <w:sz w:val="32"/>
          <w:szCs w:val="32"/>
        </w:rPr>
      </w:pPr>
    </w:p>
    <w:p>
      <w:pPr>
        <w:ind w:firstLine="1120" w:firstLineChars="350"/>
        <w:rPr>
          <w:rFonts w:ascii="仿宋" w:hAnsi="仿宋" w:eastAsia="仿宋"/>
          <w:sz w:val="32"/>
          <w:szCs w:val="32"/>
        </w:rPr>
      </w:pPr>
      <w:r>
        <w:rPr>
          <w:rFonts w:hint="eastAsia" w:ascii="仿宋" w:hAnsi="仿宋" w:eastAsia="仿宋"/>
          <w:sz w:val="32"/>
          <w:szCs w:val="32"/>
        </w:rPr>
        <w:t>申请单位（章）：</w:t>
      </w:r>
      <w:r>
        <w:rPr>
          <w:rFonts w:ascii="仿宋" w:hAnsi="仿宋" w:eastAsia="仿宋"/>
          <w:sz w:val="32"/>
          <w:szCs w:val="32"/>
        </w:rPr>
        <w:t xml:space="preserve">   </w:t>
      </w:r>
    </w:p>
    <w:p>
      <w:pPr>
        <w:ind w:firstLine="1120" w:firstLineChars="350"/>
        <w:rPr>
          <w:rFonts w:ascii="仿宋" w:hAnsi="仿宋" w:eastAsia="仿宋"/>
          <w:sz w:val="32"/>
          <w:szCs w:val="32"/>
        </w:rPr>
      </w:pPr>
    </w:p>
    <w:p>
      <w:pPr>
        <w:ind w:firstLine="800" w:firstLineChars="25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填</w:t>
      </w:r>
      <w:r>
        <w:rPr>
          <w:rFonts w:ascii="仿宋" w:hAnsi="仿宋" w:eastAsia="仿宋"/>
          <w:sz w:val="32"/>
          <w:szCs w:val="32"/>
        </w:rPr>
        <w:t xml:space="preserve">  </w:t>
      </w:r>
      <w:r>
        <w:rPr>
          <w:rFonts w:hint="eastAsia" w:ascii="仿宋" w:hAnsi="仿宋" w:eastAsia="仿宋"/>
          <w:sz w:val="32"/>
          <w:szCs w:val="32"/>
        </w:rPr>
        <w:t>表</w:t>
      </w:r>
      <w:r>
        <w:rPr>
          <w:rFonts w:ascii="仿宋" w:hAnsi="仿宋" w:eastAsia="仿宋"/>
          <w:sz w:val="32"/>
          <w:szCs w:val="32"/>
        </w:rPr>
        <w:t xml:space="preserve">  </w:t>
      </w:r>
      <w:r>
        <w:rPr>
          <w:rFonts w:hint="eastAsia" w:ascii="仿宋" w:hAnsi="仿宋" w:eastAsia="仿宋"/>
          <w:sz w:val="32"/>
          <w:szCs w:val="32"/>
        </w:rPr>
        <w:t>日</w:t>
      </w:r>
      <w:r>
        <w:rPr>
          <w:rFonts w:ascii="仿宋" w:hAnsi="仿宋" w:eastAsia="仿宋"/>
          <w:sz w:val="32"/>
          <w:szCs w:val="32"/>
        </w:rPr>
        <w:t xml:space="preserve"> </w:t>
      </w:r>
      <w:r>
        <w:rPr>
          <w:rFonts w:hint="eastAsia" w:ascii="仿宋" w:hAnsi="仿宋" w:eastAsia="仿宋"/>
          <w:sz w:val="32"/>
          <w:szCs w:val="32"/>
        </w:rPr>
        <w:t>期：</w:t>
      </w: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rPr>
          <w:rFonts w:ascii="宋体" w:eastAsia="宋体"/>
          <w:sz w:val="32"/>
          <w:szCs w:val="32"/>
        </w:rPr>
      </w:pPr>
    </w:p>
    <w:p>
      <w:pPr>
        <w:rPr>
          <w:rFonts w:ascii="宋体" w:eastAsia="宋体"/>
          <w:sz w:val="32"/>
          <w:szCs w:val="32"/>
        </w:rPr>
      </w:pPr>
    </w:p>
    <w:p>
      <w:pPr>
        <w:rPr>
          <w:rFonts w:ascii="宋体" w:eastAsia="宋体"/>
          <w:sz w:val="32"/>
          <w:szCs w:val="32"/>
        </w:rPr>
      </w:pPr>
    </w:p>
    <w:p>
      <w:pPr>
        <w:rPr>
          <w:rFonts w:ascii="宋体" w:eastAsia="宋体"/>
          <w:sz w:val="32"/>
          <w:szCs w:val="32"/>
        </w:rPr>
      </w:pPr>
    </w:p>
    <w:p>
      <w:pPr>
        <w:tabs>
          <w:tab w:val="left" w:pos="828"/>
          <w:tab w:val="left" w:pos="1653"/>
        </w:tabs>
        <w:spacing w:before="91"/>
        <w:ind w:left="5"/>
        <w:jc w:val="center"/>
        <w:rPr>
          <w:rFonts w:ascii="黑体" w:hAnsi="黑体" w:eastAsia="黑体"/>
          <w:b/>
          <w:spacing w:val="-10"/>
          <w:w w:val="95"/>
          <w:sz w:val="44"/>
          <w:szCs w:val="44"/>
        </w:rPr>
        <w:sectPr>
          <w:pgSz w:w="11910" w:h="16840"/>
          <w:pgMar w:top="1920" w:right="1240" w:bottom="1380" w:left="1240" w:header="0" w:footer="1200" w:gutter="0"/>
          <w:cols w:space="720" w:num="1"/>
        </w:sectPr>
      </w:pPr>
      <w:r>
        <w:rPr>
          <w:rFonts w:hint="eastAsia" w:ascii="黑体" w:hAnsi="黑体" w:eastAsia="黑体"/>
          <w:sz w:val="32"/>
          <w:szCs w:val="32"/>
        </w:rPr>
        <w:t>河南省建设工程质量监督检测行业协会制</w:t>
      </w:r>
    </w:p>
    <w:p>
      <w:pPr>
        <w:tabs>
          <w:tab w:val="left" w:pos="828"/>
          <w:tab w:val="left" w:pos="1653"/>
        </w:tabs>
        <w:spacing w:before="91"/>
        <w:ind w:left="5"/>
        <w:jc w:val="center"/>
        <w:rPr>
          <w:rFonts w:ascii="方正小标宋_GBK" w:hAnsi="黑体" w:eastAsia="方正小标宋_GBK"/>
          <w:bCs/>
          <w:sz w:val="48"/>
        </w:rPr>
      </w:pPr>
      <w:r>
        <w:rPr>
          <w:rFonts w:hint="eastAsia" w:ascii="方正小标宋_GBK" w:hAnsi="黑体" w:eastAsia="方正小标宋_GBK"/>
          <w:bCs/>
          <w:spacing w:val="-10"/>
          <w:w w:val="95"/>
          <w:sz w:val="48"/>
        </w:rPr>
        <w:t>承</w:t>
      </w:r>
      <w:r>
        <w:rPr>
          <w:rFonts w:ascii="方正小标宋_GBK" w:hAnsi="黑体" w:eastAsia="方正小标宋_GBK"/>
          <w:bCs/>
          <w:sz w:val="48"/>
        </w:rPr>
        <w:tab/>
      </w:r>
      <w:r>
        <w:rPr>
          <w:rFonts w:hint="eastAsia" w:ascii="方正小标宋_GBK" w:hAnsi="黑体" w:eastAsia="方正小标宋_GBK"/>
          <w:bCs/>
          <w:spacing w:val="-10"/>
          <w:w w:val="95"/>
          <w:sz w:val="48"/>
        </w:rPr>
        <w:t>诺</w:t>
      </w:r>
      <w:r>
        <w:rPr>
          <w:rFonts w:ascii="方正小标宋_GBK" w:hAnsi="黑体" w:eastAsia="方正小标宋_GBK"/>
          <w:bCs/>
          <w:sz w:val="48"/>
        </w:rPr>
        <w:tab/>
      </w:r>
      <w:r>
        <w:rPr>
          <w:rFonts w:hint="eastAsia" w:ascii="方正小标宋_GBK" w:hAnsi="黑体" w:eastAsia="方正小标宋_GBK"/>
          <w:bCs/>
          <w:spacing w:val="-10"/>
          <w:w w:val="95"/>
          <w:sz w:val="48"/>
        </w:rPr>
        <w:t>书</w:t>
      </w:r>
    </w:p>
    <w:p>
      <w:pPr>
        <w:pStyle w:val="2"/>
        <w:spacing w:before="2"/>
        <w:rPr>
          <w:sz w:val="30"/>
          <w:szCs w:val="30"/>
        </w:rPr>
      </w:pPr>
    </w:p>
    <w:p>
      <w:pPr>
        <w:pStyle w:val="2"/>
        <w:spacing w:before="1" w:line="374" w:lineRule="auto"/>
        <w:ind w:right="557" w:firstLine="640"/>
        <w:jc w:val="both"/>
        <w:rPr>
          <w:rFonts w:ascii="仿宋" w:hAnsi="仿宋" w:eastAsia="仿宋"/>
          <w:w w:val="99"/>
        </w:rPr>
      </w:pPr>
      <w:r>
        <w:rPr>
          <w:rFonts w:hint="eastAsia" w:ascii="仿宋" w:hAnsi="仿宋" w:eastAsia="仿宋"/>
          <w:spacing w:val="13"/>
          <w:w w:val="99"/>
        </w:rPr>
        <w:t>本单位自愿申请参加</w:t>
      </w:r>
      <w:r>
        <w:rPr>
          <w:rFonts w:hint="eastAsia" w:ascii="仿宋" w:hAnsi="仿宋" w:eastAsia="仿宋"/>
        </w:rPr>
        <w:t>河南省建设工程质量监督检测行业协会</w:t>
      </w:r>
      <w:r>
        <w:rPr>
          <w:rFonts w:hint="eastAsia" w:ascii="仿宋" w:hAnsi="仿宋" w:eastAsia="仿宋"/>
          <w:w w:val="99"/>
        </w:rPr>
        <w:t>组织的建设工程检测机构信用评价。</w:t>
      </w:r>
    </w:p>
    <w:p>
      <w:pPr>
        <w:pStyle w:val="2"/>
        <w:spacing w:before="1" w:line="374" w:lineRule="auto"/>
        <w:ind w:right="557" w:firstLine="640"/>
        <w:jc w:val="both"/>
        <w:rPr>
          <w:rFonts w:ascii="仿宋" w:hAnsi="仿宋" w:eastAsia="仿宋"/>
          <w:spacing w:val="-2"/>
        </w:rPr>
      </w:pPr>
      <w:r>
        <w:rPr>
          <w:rFonts w:hint="eastAsia" w:ascii="仿宋" w:hAnsi="仿宋" w:eastAsia="仿宋"/>
          <w:spacing w:val="-2"/>
        </w:rPr>
        <w:t>本单位承诺，在申请本信用评价中所提交的资料和数据</w:t>
      </w:r>
      <w:r>
        <w:rPr>
          <w:rFonts w:hint="eastAsia" w:ascii="仿宋" w:hAnsi="仿宋" w:eastAsia="仿宋"/>
          <w:spacing w:val="-2"/>
          <w:w w:val="95"/>
        </w:rPr>
        <w:t>全部真实、合法、有效，复印件和原件内容一致，如若虚假，</w:t>
      </w:r>
      <w:r>
        <w:rPr>
          <w:rFonts w:ascii="仿宋" w:hAnsi="仿宋" w:eastAsia="仿宋"/>
        </w:rPr>
        <w:t>3</w:t>
      </w:r>
      <w:r>
        <w:rPr>
          <w:rFonts w:ascii="仿宋" w:hAnsi="仿宋" w:eastAsia="仿宋"/>
          <w:spacing w:val="-6"/>
        </w:rPr>
        <w:t xml:space="preserve"> </w:t>
      </w:r>
      <w:r>
        <w:rPr>
          <w:rFonts w:hint="eastAsia" w:ascii="仿宋" w:hAnsi="仿宋" w:eastAsia="仿宋"/>
          <w:spacing w:val="-6"/>
        </w:rPr>
        <w:t>年内不再申请</w:t>
      </w:r>
      <w:r>
        <w:rPr>
          <w:rFonts w:hint="eastAsia" w:ascii="仿宋" w:hAnsi="仿宋" w:eastAsia="仿宋"/>
        </w:rPr>
        <w:t>信用评价，并对因材料虚假所引发的一切后</w:t>
      </w:r>
      <w:r>
        <w:rPr>
          <w:rFonts w:hint="eastAsia" w:ascii="仿宋" w:hAnsi="仿宋" w:eastAsia="仿宋"/>
          <w:spacing w:val="-2"/>
        </w:rPr>
        <w:t>果负责（详见《</w:t>
      </w:r>
      <w:r>
        <w:rPr>
          <w:rFonts w:hint="eastAsia" w:ascii="仿宋" w:hAnsi="仿宋" w:eastAsia="仿宋"/>
        </w:rPr>
        <w:t>河南省建设工程检测机构信用评价办法（试行）》</w:t>
      </w:r>
      <w:r>
        <w:rPr>
          <w:rFonts w:hint="eastAsia" w:ascii="仿宋" w:hAnsi="仿宋" w:eastAsia="仿宋"/>
          <w:spacing w:val="-2"/>
        </w:rPr>
        <w:t>第十六条</w:t>
      </w:r>
      <w:r>
        <w:rPr>
          <w:rFonts w:hint="eastAsia" w:ascii="仿宋" w:hAnsi="仿宋" w:eastAsia="仿宋"/>
          <w:spacing w:val="-161"/>
        </w:rPr>
        <w:t>）</w:t>
      </w:r>
      <w:r>
        <w:rPr>
          <w:rFonts w:hint="eastAsia" w:ascii="仿宋" w:hAnsi="仿宋" w:eastAsia="仿宋"/>
          <w:spacing w:val="-2"/>
        </w:rPr>
        <w:t>。</w:t>
      </w:r>
    </w:p>
    <w:p>
      <w:pPr>
        <w:pStyle w:val="2"/>
        <w:spacing w:before="1" w:line="374" w:lineRule="auto"/>
        <w:ind w:right="557" w:firstLine="640"/>
        <w:jc w:val="both"/>
        <w:rPr>
          <w:rFonts w:ascii="仿宋" w:hAnsi="仿宋" w:eastAsia="仿宋"/>
        </w:rPr>
      </w:pPr>
      <w:r>
        <w:rPr>
          <w:rFonts w:hint="eastAsia" w:ascii="仿宋" w:hAnsi="仿宋" w:eastAsia="仿宋"/>
          <w:spacing w:val="13"/>
          <w:w w:val="99"/>
        </w:rPr>
        <w:t>本单位经自评后认为可以申报河南省建设工程</w:t>
      </w:r>
      <w:r>
        <w:rPr>
          <w:rFonts w:ascii="仿宋" w:hAnsi="仿宋" w:eastAsia="仿宋"/>
          <w:w w:val="95"/>
        </w:rPr>
        <w:t>AAA</w:t>
      </w:r>
      <w:r>
        <w:rPr>
          <w:rFonts w:ascii="仿宋" w:hAnsi="仿宋" w:eastAsia="仿宋"/>
          <w:spacing w:val="-39"/>
          <w:w w:val="95"/>
        </w:rPr>
        <w:t xml:space="preserve"> </w:t>
      </w:r>
      <w:r>
        <w:rPr>
          <w:rFonts w:hint="eastAsia" w:ascii="仿宋" w:hAnsi="仿宋" w:eastAsia="仿宋"/>
          <w:spacing w:val="-39"/>
          <w:w w:val="95"/>
        </w:rPr>
        <w:t>级</w:t>
      </w:r>
      <w:r>
        <w:rPr>
          <w:rFonts w:hint="eastAsia" w:ascii="仿宋" w:hAnsi="仿宋" w:eastAsia="仿宋"/>
          <w:spacing w:val="1"/>
          <w:w w:val="99"/>
        </w:rPr>
        <w:t>信用</w:t>
      </w:r>
      <w:r>
        <w:rPr>
          <w:rFonts w:hint="eastAsia" w:ascii="仿宋" w:hAnsi="仿宋" w:eastAsia="仿宋"/>
          <w:spacing w:val="13"/>
          <w:w w:val="99"/>
        </w:rPr>
        <w:t>检测</w:t>
      </w:r>
      <w:r>
        <w:rPr>
          <w:rFonts w:hint="eastAsia" w:ascii="仿宋" w:hAnsi="仿宋" w:eastAsia="仿宋"/>
          <w:spacing w:val="1"/>
          <w:w w:val="99"/>
        </w:rPr>
        <w:t>机构。</w:t>
      </w:r>
    </w:p>
    <w:p>
      <w:pPr>
        <w:pStyle w:val="2"/>
        <w:rPr>
          <w:rFonts w:ascii="仿宋" w:hAnsi="仿宋" w:eastAsia="仿宋"/>
        </w:rPr>
      </w:pPr>
    </w:p>
    <w:p>
      <w:pPr>
        <w:pStyle w:val="2"/>
        <w:tabs>
          <w:tab w:val="left" w:pos="6960"/>
        </w:tabs>
        <w:spacing w:before="231"/>
        <w:rPr>
          <w:rFonts w:ascii="仿宋" w:hAnsi="仿宋" w:eastAsia="仿宋"/>
        </w:rPr>
      </w:pPr>
    </w:p>
    <w:p>
      <w:pPr>
        <w:pStyle w:val="2"/>
        <w:rPr>
          <w:rFonts w:ascii="仿宋" w:hAnsi="仿宋" w:eastAsia="仿宋"/>
        </w:rPr>
      </w:pPr>
    </w:p>
    <w:p>
      <w:pPr>
        <w:pStyle w:val="2"/>
        <w:spacing w:before="4"/>
        <w:rPr>
          <w:rFonts w:ascii="仿宋" w:hAnsi="仿宋" w:eastAsia="仿宋"/>
          <w:sz w:val="43"/>
        </w:rPr>
      </w:pPr>
    </w:p>
    <w:p>
      <w:pPr>
        <w:pStyle w:val="2"/>
        <w:ind w:left="4236"/>
        <w:rPr>
          <w:rFonts w:ascii="仿宋" w:hAnsi="仿宋" w:eastAsia="仿宋"/>
        </w:rPr>
      </w:pPr>
      <w:r>
        <w:rPr>
          <w:rFonts w:hint="eastAsia" w:ascii="仿宋" w:hAnsi="仿宋" w:eastAsia="仿宋"/>
          <w:w w:val="95"/>
        </w:rPr>
        <w:t>法定代表人签字</w:t>
      </w:r>
      <w:r>
        <w:rPr>
          <w:rFonts w:hint="eastAsia" w:ascii="仿宋" w:hAnsi="仿宋" w:eastAsia="仿宋"/>
          <w:spacing w:val="-10"/>
          <w:w w:val="95"/>
        </w:rPr>
        <w:t>：</w:t>
      </w:r>
    </w:p>
    <w:p>
      <w:pPr>
        <w:pStyle w:val="2"/>
        <w:spacing w:before="214" w:line="364" w:lineRule="auto"/>
        <w:ind w:left="5196" w:right="2630"/>
        <w:rPr>
          <w:rFonts w:ascii="仿宋" w:hAnsi="仿宋" w:eastAsia="仿宋"/>
          <w:spacing w:val="-2"/>
        </w:rPr>
      </w:pPr>
    </w:p>
    <w:p>
      <w:pPr>
        <w:pStyle w:val="2"/>
        <w:spacing w:before="214" w:line="364" w:lineRule="auto"/>
        <w:ind w:left="4840" w:right="2630"/>
        <w:rPr>
          <w:rFonts w:ascii="仿宋" w:hAnsi="仿宋" w:eastAsia="仿宋"/>
          <w:spacing w:val="-2"/>
        </w:rPr>
      </w:pPr>
      <w:r>
        <w:rPr>
          <w:rFonts w:hint="eastAsia" w:ascii="仿宋" w:hAnsi="仿宋" w:eastAsia="仿宋"/>
          <w:spacing w:val="-2"/>
        </w:rPr>
        <w:t>单位盖章：</w:t>
      </w:r>
    </w:p>
    <w:p>
      <w:pPr>
        <w:pStyle w:val="2"/>
        <w:spacing w:before="214" w:line="364" w:lineRule="auto"/>
        <w:ind w:left="5196" w:right="740" w:firstLine="960"/>
        <w:rPr>
          <w:rFonts w:ascii="仿宋" w:hAnsi="仿宋" w:eastAsia="仿宋"/>
        </w:rPr>
      </w:pPr>
      <w:r>
        <w:rPr>
          <w:rFonts w:hint="eastAsia" w:ascii="仿宋" w:hAnsi="仿宋" w:eastAsia="仿宋"/>
        </w:rPr>
        <w:t>年</w:t>
      </w:r>
      <w:r>
        <w:rPr>
          <w:rFonts w:ascii="仿宋" w:hAnsi="仿宋" w:eastAsia="仿宋"/>
        </w:rPr>
        <w:t xml:space="preserve">   </w:t>
      </w:r>
      <w:r>
        <w:rPr>
          <w:rFonts w:ascii="仿宋" w:hAnsi="仿宋" w:eastAsia="仿宋"/>
          <w:spacing w:val="77"/>
          <w:w w:val="150"/>
        </w:rPr>
        <w:t xml:space="preserve"> </w:t>
      </w:r>
      <w:r>
        <w:rPr>
          <w:rFonts w:hint="eastAsia" w:ascii="仿宋" w:hAnsi="仿宋" w:eastAsia="仿宋"/>
        </w:rPr>
        <w:t>月</w:t>
      </w:r>
      <w:r>
        <w:rPr>
          <w:rFonts w:ascii="仿宋" w:hAnsi="仿宋" w:eastAsia="仿宋"/>
        </w:rPr>
        <w:t xml:space="preserve">  </w:t>
      </w:r>
      <w:r>
        <w:rPr>
          <w:rFonts w:ascii="仿宋" w:hAnsi="仿宋" w:eastAsia="仿宋"/>
          <w:spacing w:val="76"/>
          <w:w w:val="150"/>
        </w:rPr>
        <w:t xml:space="preserve"> </w:t>
      </w:r>
      <w:r>
        <w:rPr>
          <w:rFonts w:hint="eastAsia" w:ascii="仿宋" w:hAnsi="仿宋" w:eastAsia="仿宋"/>
          <w:spacing w:val="-10"/>
        </w:rPr>
        <w:t>日</w:t>
      </w:r>
    </w:p>
    <w:p>
      <w:pPr>
        <w:spacing w:line="364" w:lineRule="auto"/>
        <w:sectPr>
          <w:pgSz w:w="11910" w:h="16840"/>
          <w:pgMar w:top="1920" w:right="1240" w:bottom="1380" w:left="1240" w:header="0" w:footer="1200" w:gutter="0"/>
          <w:cols w:space="720" w:num="1"/>
        </w:sectPr>
      </w:pPr>
    </w:p>
    <w:p>
      <w:pPr>
        <w:pStyle w:val="11"/>
        <w:tabs>
          <w:tab w:val="left" w:pos="660"/>
        </w:tabs>
        <w:spacing w:before="79"/>
        <w:ind w:left="0" w:leftChars="0" w:firstLine="0" w:firstLineChars="0"/>
        <w:rPr>
          <w:rFonts w:ascii="方正小标宋_GBK" w:eastAsia="方正小标宋_GBK"/>
          <w:w w:val="95"/>
          <w:sz w:val="40"/>
        </w:rPr>
      </w:pPr>
      <w:r>
        <w:rPr>
          <w:rFonts w:hint="eastAsia" w:ascii="方正小标宋_GBK" w:eastAsia="方正小标宋_GBK"/>
          <w:w w:val="95"/>
          <w:sz w:val="40"/>
        </w:rPr>
        <w:t>一、建设工程检测机构基本情况表</w:t>
      </w:r>
    </w:p>
    <w:p>
      <w:pPr>
        <w:tabs>
          <w:tab w:val="left" w:pos="2830"/>
          <w:tab w:val="left" w:pos="5470"/>
          <w:tab w:val="left" w:pos="7425"/>
          <w:tab w:val="left" w:pos="8145"/>
          <w:tab w:val="left" w:pos="8626"/>
        </w:tabs>
        <w:spacing w:before="147"/>
        <w:rPr>
          <w:rFonts w:ascii="仿宋" w:hAnsi="仿宋" w:eastAsia="仿宋"/>
          <w:sz w:val="24"/>
        </w:rPr>
      </w:pPr>
      <w:r>
        <w:rPr>
          <w:rFonts w:hint="eastAsia" w:ascii="仿宋" w:hAnsi="仿宋" w:eastAsia="仿宋"/>
          <w:sz w:val="24"/>
        </w:rPr>
        <w:t>填表人</w:t>
      </w:r>
      <w:r>
        <w:rPr>
          <w:rFonts w:hint="eastAsia" w:ascii="仿宋" w:hAnsi="仿宋" w:eastAsia="仿宋"/>
          <w:spacing w:val="-10"/>
          <w:sz w:val="24"/>
        </w:rPr>
        <w:t>：</w:t>
      </w:r>
      <w:r>
        <w:rPr>
          <w:rFonts w:ascii="仿宋" w:hAnsi="仿宋" w:eastAsia="仿宋"/>
          <w:spacing w:val="-10"/>
          <w:sz w:val="24"/>
        </w:rPr>
        <w:t xml:space="preserve">           </w:t>
      </w:r>
      <w:r>
        <w:rPr>
          <w:rFonts w:hint="eastAsia" w:ascii="仿宋" w:hAnsi="仿宋" w:eastAsia="仿宋"/>
          <w:sz w:val="24"/>
        </w:rPr>
        <w:t>电话</w:t>
      </w:r>
      <w:r>
        <w:rPr>
          <w:rFonts w:ascii="仿宋" w:hAnsi="仿宋" w:eastAsia="仿宋"/>
          <w:spacing w:val="-10"/>
          <w:sz w:val="24"/>
        </w:rPr>
        <w:t xml:space="preserve">:            </w:t>
      </w:r>
      <w:r>
        <w:rPr>
          <w:rFonts w:hint="eastAsia" w:ascii="仿宋" w:hAnsi="仿宋" w:eastAsia="仿宋"/>
          <w:sz w:val="24"/>
        </w:rPr>
        <w:t>填表日期</w:t>
      </w:r>
      <w:r>
        <w:rPr>
          <w:rFonts w:hint="eastAsia" w:ascii="仿宋" w:hAnsi="仿宋" w:eastAsia="仿宋"/>
          <w:spacing w:val="-10"/>
          <w:sz w:val="24"/>
        </w:rPr>
        <w:t>：</w:t>
      </w:r>
      <w:r>
        <w:rPr>
          <w:rFonts w:ascii="仿宋" w:hAnsi="仿宋" w:eastAsia="仿宋"/>
          <w:spacing w:val="-10"/>
          <w:sz w:val="24"/>
        </w:rPr>
        <w:t xml:space="preserve">        </w:t>
      </w:r>
      <w:r>
        <w:rPr>
          <w:rFonts w:hint="eastAsia" w:ascii="仿宋" w:hAnsi="仿宋" w:eastAsia="仿宋"/>
          <w:spacing w:val="-10"/>
          <w:sz w:val="24"/>
        </w:rPr>
        <w:t>年</w:t>
      </w:r>
      <w:r>
        <w:rPr>
          <w:rFonts w:ascii="仿宋" w:hAnsi="仿宋" w:eastAsia="仿宋"/>
          <w:spacing w:val="-10"/>
          <w:sz w:val="24"/>
        </w:rPr>
        <w:t xml:space="preserve">       </w:t>
      </w:r>
      <w:r>
        <w:rPr>
          <w:rFonts w:hint="eastAsia" w:ascii="仿宋" w:hAnsi="仿宋" w:eastAsia="仿宋"/>
          <w:spacing w:val="-10"/>
          <w:sz w:val="24"/>
        </w:rPr>
        <w:t>月</w:t>
      </w:r>
      <w:r>
        <w:rPr>
          <w:rFonts w:ascii="仿宋" w:hAnsi="仿宋" w:eastAsia="仿宋"/>
          <w:spacing w:val="-10"/>
          <w:sz w:val="24"/>
        </w:rPr>
        <w:t xml:space="preserve">      </w:t>
      </w:r>
      <w:r>
        <w:rPr>
          <w:rFonts w:hint="eastAsia" w:ascii="仿宋" w:hAnsi="仿宋" w:eastAsia="仿宋"/>
          <w:spacing w:val="-10"/>
          <w:sz w:val="24"/>
        </w:rPr>
        <w:t>日</w:t>
      </w:r>
    </w:p>
    <w:p>
      <w:pPr>
        <w:pStyle w:val="2"/>
        <w:spacing w:before="3"/>
        <w:rPr>
          <w:rFonts w:ascii="仿宋" w:hAnsi="仿宋" w:eastAsia="仿宋"/>
          <w:sz w:val="12"/>
        </w:rPr>
      </w:pPr>
    </w:p>
    <w:tbl>
      <w:tblPr>
        <w:tblStyle w:val="5"/>
        <w:tblW w:w="9469"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56"/>
        <w:gridCol w:w="1423"/>
        <w:gridCol w:w="1390"/>
        <w:gridCol w:w="1358"/>
        <w:gridCol w:w="1677"/>
        <w:gridCol w:w="176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jc w:val="center"/>
        </w:trPr>
        <w:tc>
          <w:tcPr>
            <w:tcW w:w="1856" w:type="dxa"/>
            <w:vMerge w:val="restart"/>
            <w:tcBorders>
              <w:bottom w:val="single" w:color="000000" w:sz="6" w:space="0"/>
              <w:right w:val="single" w:color="000000" w:sz="6" w:space="0"/>
            </w:tcBorders>
            <w:vAlign w:val="center"/>
          </w:tcPr>
          <w:p>
            <w:pPr>
              <w:pStyle w:val="13"/>
              <w:spacing w:before="62"/>
              <w:ind w:left="196" w:right="166"/>
              <w:jc w:val="center"/>
              <w:rPr>
                <w:rFonts w:ascii="仿宋" w:hAnsi="仿宋" w:eastAsia="仿宋"/>
                <w:sz w:val="24"/>
              </w:rPr>
            </w:pPr>
            <w:r>
              <w:rPr>
                <w:rFonts w:hint="eastAsia" w:ascii="仿宋" w:hAnsi="仿宋" w:eastAsia="仿宋"/>
                <w:spacing w:val="-3"/>
                <w:sz w:val="24"/>
              </w:rPr>
              <w:t>机构名称</w:t>
            </w:r>
          </w:p>
          <w:p>
            <w:pPr>
              <w:pStyle w:val="13"/>
              <w:spacing w:before="5"/>
              <w:ind w:left="196" w:right="166"/>
              <w:jc w:val="center"/>
              <w:rPr>
                <w:rFonts w:ascii="仿宋" w:hAnsi="仿宋" w:eastAsia="仿宋"/>
                <w:sz w:val="24"/>
              </w:rPr>
            </w:pPr>
            <w:r>
              <w:rPr>
                <w:rFonts w:hint="eastAsia" w:ascii="仿宋" w:hAnsi="仿宋" w:eastAsia="仿宋"/>
                <w:sz w:val="24"/>
              </w:rPr>
              <w:t>（中、英文</w:t>
            </w:r>
            <w:r>
              <w:rPr>
                <w:rFonts w:hint="eastAsia" w:ascii="仿宋" w:hAnsi="仿宋" w:eastAsia="仿宋"/>
                <w:spacing w:val="-10"/>
                <w:sz w:val="24"/>
              </w:rPr>
              <w:t>）</w:t>
            </w:r>
          </w:p>
        </w:tc>
        <w:tc>
          <w:tcPr>
            <w:tcW w:w="4171" w:type="dxa"/>
            <w:gridSpan w:val="3"/>
            <w:tcBorders>
              <w:left w:val="single" w:color="000000" w:sz="6" w:space="0"/>
              <w:right w:val="single" w:color="000000" w:sz="6" w:space="0"/>
            </w:tcBorders>
          </w:tcPr>
          <w:p>
            <w:pPr>
              <w:pStyle w:val="13"/>
              <w:spacing w:before="42"/>
              <w:ind w:right="50"/>
              <w:jc w:val="right"/>
              <w:rPr>
                <w:rFonts w:ascii="仿宋" w:hAnsi="仿宋" w:eastAsia="仿宋"/>
                <w:sz w:val="21"/>
                <w:lang w:eastAsia="en-US"/>
              </w:rPr>
            </w:pPr>
            <w:r>
              <w:rPr>
                <w:rFonts w:hint="eastAsia" w:ascii="仿宋" w:hAnsi="仿宋" w:eastAsia="仿宋"/>
                <w:w w:val="95"/>
                <w:sz w:val="21"/>
                <w:lang w:eastAsia="en-US"/>
              </w:rPr>
              <w:t>（中文</w:t>
            </w:r>
            <w:r>
              <w:rPr>
                <w:rFonts w:hint="eastAsia" w:ascii="仿宋" w:hAnsi="仿宋" w:eastAsia="仿宋"/>
                <w:spacing w:val="-10"/>
                <w:w w:val="95"/>
                <w:sz w:val="21"/>
                <w:lang w:eastAsia="en-US"/>
              </w:rPr>
              <w:t>）</w:t>
            </w:r>
          </w:p>
        </w:tc>
        <w:tc>
          <w:tcPr>
            <w:tcW w:w="1677" w:type="dxa"/>
            <w:vMerge w:val="restart"/>
            <w:tcBorders>
              <w:left w:val="single" w:color="000000" w:sz="6" w:space="0"/>
              <w:bottom w:val="single" w:color="000000" w:sz="6" w:space="0"/>
              <w:right w:val="single" w:color="000000" w:sz="6" w:space="0"/>
            </w:tcBorders>
          </w:tcPr>
          <w:p>
            <w:pPr>
              <w:pStyle w:val="13"/>
              <w:rPr>
                <w:rFonts w:ascii="仿宋" w:hAnsi="仿宋" w:eastAsia="仿宋"/>
                <w:sz w:val="17"/>
                <w:lang w:eastAsia="en-US"/>
              </w:rPr>
            </w:pPr>
          </w:p>
          <w:p>
            <w:pPr>
              <w:pStyle w:val="13"/>
              <w:spacing w:before="1"/>
              <w:ind w:left="227"/>
              <w:rPr>
                <w:rFonts w:ascii="仿宋" w:hAnsi="仿宋" w:eastAsia="仿宋"/>
                <w:sz w:val="24"/>
                <w:lang w:eastAsia="en-US"/>
              </w:rPr>
            </w:pPr>
            <w:r>
              <w:rPr>
                <w:rFonts w:hint="eastAsia" w:ascii="仿宋" w:hAnsi="仿宋" w:eastAsia="仿宋"/>
                <w:spacing w:val="-3"/>
                <w:sz w:val="24"/>
                <w:lang w:eastAsia="en-US"/>
              </w:rPr>
              <w:t>成立时间</w:t>
            </w:r>
          </w:p>
        </w:tc>
        <w:tc>
          <w:tcPr>
            <w:tcW w:w="1765" w:type="dxa"/>
            <w:vMerge w:val="restart"/>
            <w:tcBorders>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jc w:val="center"/>
        </w:trPr>
        <w:tc>
          <w:tcPr>
            <w:tcW w:w="1856" w:type="dxa"/>
            <w:vMerge w:val="continue"/>
            <w:tcBorders>
              <w:top w:val="nil"/>
              <w:bottom w:val="single" w:color="000000" w:sz="6" w:space="0"/>
              <w:right w:val="single" w:color="000000" w:sz="6" w:space="0"/>
            </w:tcBorders>
            <w:vAlign w:val="center"/>
          </w:tcPr>
          <w:p>
            <w:pPr>
              <w:widowControl w:val="0"/>
              <w:autoSpaceDE w:val="0"/>
              <w:autoSpaceDN w:val="0"/>
              <w:spacing w:after="0"/>
              <w:jc w:val="center"/>
              <w:rPr>
                <w:rFonts w:ascii="仿宋" w:hAnsi="仿宋" w:eastAsia="仿宋"/>
                <w:sz w:val="2"/>
                <w:szCs w:val="2"/>
                <w:lang w:eastAsia="en-US"/>
              </w:rPr>
            </w:pPr>
          </w:p>
        </w:tc>
        <w:tc>
          <w:tcPr>
            <w:tcW w:w="4171" w:type="dxa"/>
            <w:gridSpan w:val="3"/>
            <w:tcBorders>
              <w:left w:val="single" w:color="000000" w:sz="6" w:space="0"/>
              <w:bottom w:val="single" w:color="000000" w:sz="6" w:space="0"/>
              <w:right w:val="single" w:color="000000" w:sz="6" w:space="0"/>
            </w:tcBorders>
          </w:tcPr>
          <w:p>
            <w:pPr>
              <w:pStyle w:val="13"/>
              <w:spacing w:before="44"/>
              <w:ind w:right="50"/>
              <w:jc w:val="right"/>
              <w:rPr>
                <w:rFonts w:ascii="仿宋" w:hAnsi="仿宋" w:eastAsia="仿宋"/>
                <w:sz w:val="21"/>
                <w:lang w:eastAsia="en-US"/>
              </w:rPr>
            </w:pPr>
            <w:r>
              <w:rPr>
                <w:rFonts w:hint="eastAsia" w:ascii="仿宋" w:hAnsi="仿宋" w:eastAsia="仿宋"/>
                <w:w w:val="95"/>
                <w:sz w:val="21"/>
                <w:lang w:eastAsia="en-US"/>
              </w:rPr>
              <w:t>（英文</w:t>
            </w:r>
            <w:r>
              <w:rPr>
                <w:rFonts w:hint="eastAsia" w:ascii="仿宋" w:hAnsi="仿宋" w:eastAsia="仿宋"/>
                <w:spacing w:val="-10"/>
                <w:w w:val="95"/>
                <w:sz w:val="21"/>
                <w:lang w:eastAsia="en-US"/>
              </w:rPr>
              <w:t>）</w:t>
            </w:r>
          </w:p>
        </w:tc>
        <w:tc>
          <w:tcPr>
            <w:tcW w:w="1677" w:type="dxa"/>
            <w:vMerge w:val="continue"/>
            <w:tcBorders>
              <w:top w:val="nil"/>
              <w:left w:val="single" w:color="000000" w:sz="6" w:space="0"/>
              <w:bottom w:val="single" w:color="000000" w:sz="6" w:space="0"/>
              <w:right w:val="single" w:color="000000" w:sz="6" w:space="0"/>
            </w:tcBorders>
          </w:tcPr>
          <w:p>
            <w:pPr>
              <w:widowControl w:val="0"/>
              <w:autoSpaceDE w:val="0"/>
              <w:autoSpaceDN w:val="0"/>
              <w:spacing w:after="0"/>
              <w:rPr>
                <w:rFonts w:ascii="仿宋" w:hAnsi="仿宋" w:eastAsia="仿宋"/>
                <w:sz w:val="2"/>
                <w:szCs w:val="2"/>
                <w:lang w:eastAsia="en-US"/>
              </w:rPr>
            </w:pPr>
          </w:p>
        </w:tc>
        <w:tc>
          <w:tcPr>
            <w:tcW w:w="1765" w:type="dxa"/>
            <w:vMerge w:val="continue"/>
            <w:tcBorders>
              <w:top w:val="nil"/>
              <w:left w:val="single" w:color="000000" w:sz="6" w:space="0"/>
              <w:bottom w:val="single" w:color="000000" w:sz="6" w:space="0"/>
            </w:tcBorders>
          </w:tcPr>
          <w:p>
            <w:pPr>
              <w:widowControl w:val="0"/>
              <w:autoSpaceDE w:val="0"/>
              <w:autoSpaceDN w:val="0"/>
              <w:spacing w:after="0"/>
              <w:rPr>
                <w:rFonts w:ascii="仿宋" w:hAnsi="仿宋" w:eastAsia="仿宋"/>
                <w:sz w:val="2"/>
                <w:szCs w:val="2"/>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136"/>
              <w:ind w:left="196" w:right="166"/>
              <w:jc w:val="center"/>
              <w:rPr>
                <w:rFonts w:ascii="仿宋" w:hAnsi="仿宋" w:eastAsia="仿宋"/>
                <w:sz w:val="24"/>
                <w:lang w:eastAsia="en-US"/>
              </w:rPr>
            </w:pPr>
            <w:r>
              <w:rPr>
                <w:rFonts w:hint="eastAsia" w:ascii="仿宋" w:hAnsi="仿宋" w:eastAsia="仿宋"/>
                <w:spacing w:val="-3"/>
                <w:sz w:val="24"/>
                <w:lang w:eastAsia="en-US"/>
              </w:rPr>
              <w:t>机构地址</w:t>
            </w:r>
          </w:p>
        </w:tc>
        <w:tc>
          <w:tcPr>
            <w:tcW w:w="4171" w:type="dxa"/>
            <w:gridSpan w:val="3"/>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136"/>
              <w:ind w:left="213" w:right="186"/>
              <w:jc w:val="center"/>
              <w:rPr>
                <w:rFonts w:ascii="仿宋" w:hAnsi="仿宋" w:eastAsia="仿宋"/>
                <w:sz w:val="24"/>
                <w:lang w:eastAsia="en-US"/>
              </w:rPr>
            </w:pPr>
            <w:r>
              <w:rPr>
                <w:rFonts w:hint="eastAsia" w:ascii="仿宋" w:hAnsi="仿宋" w:eastAsia="仿宋"/>
                <w:spacing w:val="-3"/>
                <w:sz w:val="24"/>
                <w:lang w:eastAsia="en-US"/>
              </w:rPr>
              <w:t>注册资金</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136"/>
              <w:ind w:left="196" w:right="166"/>
              <w:jc w:val="center"/>
              <w:rPr>
                <w:rFonts w:ascii="仿宋" w:hAnsi="仿宋" w:eastAsia="仿宋"/>
                <w:sz w:val="24"/>
                <w:lang w:eastAsia="en-US"/>
              </w:rPr>
            </w:pPr>
            <w:r>
              <w:rPr>
                <w:rFonts w:hint="eastAsia" w:ascii="仿宋" w:hAnsi="仿宋" w:eastAsia="仿宋"/>
                <w:spacing w:val="-3"/>
                <w:sz w:val="24"/>
                <w:lang w:eastAsia="en-US"/>
              </w:rPr>
              <w:t>联系电话</w:t>
            </w:r>
          </w:p>
        </w:tc>
        <w:tc>
          <w:tcPr>
            <w:tcW w:w="4171" w:type="dxa"/>
            <w:gridSpan w:val="3"/>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136"/>
              <w:ind w:left="213" w:right="186"/>
              <w:jc w:val="center"/>
              <w:rPr>
                <w:rFonts w:ascii="仿宋" w:hAnsi="仿宋" w:eastAsia="仿宋"/>
                <w:sz w:val="24"/>
                <w:lang w:eastAsia="en-US"/>
              </w:rPr>
            </w:pPr>
            <w:r>
              <w:rPr>
                <w:rFonts w:hint="eastAsia" w:ascii="仿宋" w:hAnsi="仿宋" w:eastAsia="仿宋"/>
                <w:spacing w:val="-3"/>
                <w:sz w:val="24"/>
                <w:lang w:eastAsia="en-US"/>
              </w:rPr>
              <w:t>邮政编码</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7"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93" w:line="242" w:lineRule="auto"/>
              <w:ind w:left="568" w:right="175" w:hanging="360"/>
              <w:jc w:val="center"/>
              <w:rPr>
                <w:rFonts w:ascii="仿宋" w:hAnsi="仿宋" w:eastAsia="仿宋"/>
                <w:sz w:val="24"/>
                <w:lang w:eastAsia="en-US"/>
              </w:rPr>
            </w:pPr>
            <w:r>
              <w:rPr>
                <w:rFonts w:hint="eastAsia" w:ascii="仿宋" w:hAnsi="仿宋" w:eastAsia="仿宋"/>
                <w:spacing w:val="-2"/>
                <w:sz w:val="24"/>
                <w:lang w:eastAsia="en-US"/>
              </w:rPr>
              <w:t>工商营业执照</w:t>
            </w:r>
            <w:r>
              <w:rPr>
                <w:rFonts w:hint="eastAsia" w:ascii="仿宋" w:hAnsi="仿宋" w:eastAsia="仿宋"/>
                <w:spacing w:val="-4"/>
                <w:sz w:val="24"/>
                <w:lang w:eastAsia="en-US"/>
              </w:rPr>
              <w:t>注册号</w:t>
            </w:r>
          </w:p>
        </w:tc>
        <w:tc>
          <w:tcPr>
            <w:tcW w:w="4171" w:type="dxa"/>
            <w:gridSpan w:val="3"/>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6"/>
              <w:rPr>
                <w:rFonts w:ascii="仿宋" w:hAnsi="仿宋" w:eastAsia="仿宋"/>
                <w:sz w:val="19"/>
                <w:lang w:eastAsia="en-US"/>
              </w:rPr>
            </w:pPr>
          </w:p>
          <w:p>
            <w:pPr>
              <w:pStyle w:val="13"/>
              <w:ind w:left="213" w:right="186"/>
              <w:jc w:val="center"/>
              <w:rPr>
                <w:rFonts w:ascii="仿宋" w:hAnsi="仿宋" w:eastAsia="仿宋"/>
                <w:sz w:val="24"/>
                <w:lang w:eastAsia="en-US"/>
              </w:rPr>
            </w:pPr>
            <w:r>
              <w:rPr>
                <w:rFonts w:hint="eastAsia" w:ascii="仿宋" w:hAnsi="仿宋" w:eastAsia="仿宋"/>
                <w:spacing w:val="-3"/>
                <w:sz w:val="24"/>
                <w:lang w:eastAsia="en-US"/>
              </w:rPr>
              <w:t>发证机关</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jc w:val="center"/>
        </w:trPr>
        <w:tc>
          <w:tcPr>
            <w:tcW w:w="1856" w:type="dxa"/>
            <w:tcBorders>
              <w:top w:val="single" w:color="000000" w:sz="6" w:space="0"/>
              <w:bottom w:val="single" w:color="000000" w:sz="6" w:space="0"/>
              <w:right w:val="single" w:color="000000" w:sz="6" w:space="0"/>
            </w:tcBorders>
            <w:vAlign w:val="center"/>
          </w:tcPr>
          <w:p>
            <w:pPr>
              <w:pStyle w:val="13"/>
              <w:ind w:left="196" w:right="166"/>
              <w:jc w:val="center"/>
              <w:rPr>
                <w:rFonts w:ascii="仿宋" w:hAnsi="仿宋" w:eastAsia="仿宋"/>
                <w:sz w:val="24"/>
                <w:lang w:eastAsia="en-US"/>
              </w:rPr>
            </w:pPr>
            <w:r>
              <w:rPr>
                <w:rFonts w:hint="eastAsia" w:ascii="仿宋" w:hAnsi="仿宋" w:eastAsia="仿宋"/>
                <w:spacing w:val="-2"/>
                <w:sz w:val="24"/>
                <w:lang w:eastAsia="en-US"/>
              </w:rPr>
              <w:t>资质证书编号</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bottom w:val="single" w:color="000000" w:sz="6" w:space="0"/>
              <w:right w:val="single" w:color="000000" w:sz="6" w:space="0"/>
            </w:tcBorders>
          </w:tcPr>
          <w:p>
            <w:pPr>
              <w:pStyle w:val="13"/>
              <w:spacing w:before="99" w:line="242" w:lineRule="auto"/>
              <w:ind w:left="222" w:right="190"/>
              <w:rPr>
                <w:rFonts w:ascii="仿宋" w:hAnsi="仿宋" w:eastAsia="仿宋"/>
                <w:sz w:val="24"/>
                <w:lang w:eastAsia="en-US"/>
              </w:rPr>
            </w:pPr>
            <w:r>
              <w:rPr>
                <w:rFonts w:hint="eastAsia" w:ascii="仿宋" w:hAnsi="仿宋" w:eastAsia="仿宋"/>
                <w:spacing w:val="-4"/>
                <w:sz w:val="24"/>
                <w:lang w:eastAsia="en-US"/>
              </w:rPr>
              <w:t>初始取得</w:t>
            </w:r>
            <w:r>
              <w:rPr>
                <w:rFonts w:hint="eastAsia" w:ascii="仿宋" w:hAnsi="仿宋" w:eastAsia="仿宋"/>
                <w:spacing w:val="-3"/>
                <w:sz w:val="24"/>
                <w:lang w:eastAsia="en-US"/>
              </w:rPr>
              <w:t>资质时间</w:t>
            </w:r>
          </w:p>
        </w:tc>
        <w:tc>
          <w:tcPr>
            <w:tcW w:w="135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13"/>
              <w:tabs>
                <w:tab w:val="left" w:pos="946"/>
              </w:tabs>
              <w:spacing w:before="99" w:line="242" w:lineRule="auto"/>
              <w:ind w:left="227" w:right="197"/>
              <w:jc w:val="center"/>
              <w:rPr>
                <w:rFonts w:ascii="仿宋" w:hAnsi="仿宋" w:eastAsia="仿宋"/>
                <w:spacing w:val="-10"/>
                <w:sz w:val="24"/>
              </w:rPr>
            </w:pPr>
            <w:r>
              <w:rPr>
                <w:rFonts w:hint="eastAsia" w:ascii="仿宋" w:hAnsi="仿宋" w:eastAsia="仿宋"/>
                <w:spacing w:val="-10"/>
                <w:sz w:val="24"/>
                <w:lang w:eastAsia="en-US"/>
              </w:rPr>
              <w:t>资</w:t>
            </w:r>
            <w:r>
              <w:rPr>
                <w:rFonts w:ascii="仿宋" w:hAnsi="仿宋" w:eastAsia="仿宋"/>
                <w:spacing w:val="-10"/>
                <w:sz w:val="24"/>
              </w:rPr>
              <w:t xml:space="preserve">  </w:t>
            </w:r>
            <w:r>
              <w:rPr>
                <w:rFonts w:hint="eastAsia" w:ascii="仿宋" w:hAnsi="仿宋" w:eastAsia="仿宋"/>
                <w:spacing w:val="-10"/>
                <w:sz w:val="24"/>
                <w:lang w:eastAsia="en-US"/>
              </w:rPr>
              <w:t>质</w:t>
            </w:r>
          </w:p>
          <w:p>
            <w:pPr>
              <w:pStyle w:val="13"/>
              <w:tabs>
                <w:tab w:val="left" w:pos="946"/>
              </w:tabs>
              <w:spacing w:before="99" w:line="242" w:lineRule="auto"/>
              <w:ind w:left="227" w:right="197"/>
              <w:jc w:val="center"/>
              <w:rPr>
                <w:rFonts w:ascii="仿宋" w:hAnsi="仿宋" w:eastAsia="仿宋"/>
                <w:sz w:val="24"/>
                <w:lang w:eastAsia="en-US"/>
              </w:rPr>
            </w:pPr>
            <w:r>
              <w:rPr>
                <w:rFonts w:hint="eastAsia" w:ascii="仿宋" w:hAnsi="仿宋" w:eastAsia="仿宋"/>
                <w:sz w:val="24"/>
                <w:lang w:eastAsia="en-US"/>
              </w:rPr>
              <w:t>有效期</w:t>
            </w:r>
            <w:r>
              <w:rPr>
                <w:rFonts w:hint="eastAsia" w:ascii="仿宋" w:hAnsi="仿宋" w:eastAsia="仿宋"/>
                <w:spacing w:val="-10"/>
                <w:sz w:val="24"/>
                <w:lang w:eastAsia="en-US"/>
              </w:rPr>
              <w:t>至</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113" w:line="242" w:lineRule="auto"/>
              <w:ind w:left="448" w:right="415"/>
              <w:jc w:val="center"/>
              <w:rPr>
                <w:rFonts w:ascii="仿宋" w:hAnsi="仿宋" w:eastAsia="仿宋"/>
                <w:sz w:val="24"/>
                <w:lang w:eastAsia="en-US"/>
              </w:rPr>
            </w:pPr>
            <w:r>
              <w:rPr>
                <w:rFonts w:hint="eastAsia" w:ascii="仿宋" w:hAnsi="仿宋" w:eastAsia="仿宋"/>
                <w:spacing w:val="-4"/>
                <w:sz w:val="24"/>
                <w:lang w:eastAsia="en-US"/>
              </w:rPr>
              <w:t>资质认定</w:t>
            </w:r>
            <w:r>
              <w:rPr>
                <w:rFonts w:hint="eastAsia" w:ascii="仿宋" w:hAnsi="仿宋" w:eastAsia="仿宋"/>
                <w:spacing w:val="-3"/>
                <w:sz w:val="24"/>
                <w:lang w:eastAsia="en-US"/>
              </w:rPr>
              <w:t>证书编号</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bottom w:val="single" w:color="000000" w:sz="6" w:space="0"/>
              <w:right w:val="single" w:color="000000" w:sz="6" w:space="0"/>
            </w:tcBorders>
            <w:vAlign w:val="center"/>
          </w:tcPr>
          <w:p>
            <w:pPr>
              <w:pStyle w:val="13"/>
              <w:ind w:left="208" w:right="179"/>
              <w:jc w:val="center"/>
              <w:rPr>
                <w:rFonts w:ascii="仿宋" w:hAnsi="仿宋" w:eastAsia="仿宋"/>
                <w:sz w:val="24"/>
                <w:lang w:eastAsia="en-US"/>
              </w:rPr>
            </w:pPr>
            <w:r>
              <w:rPr>
                <w:rFonts w:hint="eastAsia" w:ascii="仿宋" w:hAnsi="仿宋" w:eastAsia="仿宋"/>
                <w:spacing w:val="-3"/>
                <w:sz w:val="24"/>
                <w:lang w:eastAsia="en-US"/>
              </w:rPr>
              <w:t>有效期至</w:t>
            </w:r>
          </w:p>
        </w:tc>
        <w:tc>
          <w:tcPr>
            <w:tcW w:w="1358" w:type="dxa"/>
            <w:tcBorders>
              <w:top w:val="single" w:color="000000" w:sz="6" w:space="0"/>
              <w:left w:val="single" w:color="000000" w:sz="6" w:space="0"/>
              <w:bottom w:val="single" w:color="000000" w:sz="6" w:space="0"/>
              <w:right w:val="single" w:color="000000" w:sz="6" w:space="0"/>
            </w:tcBorders>
            <w:vAlign w:val="center"/>
          </w:tcPr>
          <w:p>
            <w:pPr>
              <w:pStyle w:val="13"/>
              <w:jc w:val="center"/>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vAlign w:val="center"/>
          </w:tcPr>
          <w:p>
            <w:pPr>
              <w:pStyle w:val="13"/>
              <w:ind w:left="213" w:right="186"/>
              <w:jc w:val="center"/>
              <w:rPr>
                <w:rFonts w:ascii="仿宋" w:hAnsi="仿宋" w:eastAsia="仿宋"/>
                <w:sz w:val="24"/>
                <w:lang w:eastAsia="en-US"/>
              </w:rPr>
            </w:pPr>
            <w:r>
              <w:rPr>
                <w:rFonts w:hint="eastAsia" w:ascii="仿宋" w:hAnsi="仿宋" w:eastAsia="仿宋"/>
                <w:spacing w:val="-3"/>
                <w:sz w:val="24"/>
                <w:lang w:eastAsia="en-US"/>
              </w:rPr>
              <w:t>发证机关</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137"/>
              <w:ind w:left="196" w:right="166"/>
              <w:jc w:val="center"/>
              <w:rPr>
                <w:rFonts w:ascii="仿宋" w:hAnsi="仿宋" w:eastAsia="仿宋"/>
                <w:sz w:val="24"/>
                <w:lang w:eastAsia="en-US"/>
              </w:rPr>
            </w:pPr>
            <w:r>
              <w:rPr>
                <w:rFonts w:hint="eastAsia" w:ascii="仿宋" w:hAnsi="仿宋" w:eastAsia="仿宋"/>
                <w:spacing w:val="-2"/>
                <w:sz w:val="24"/>
                <w:lang w:eastAsia="en-US"/>
              </w:rPr>
              <w:t>法定代表人</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bottom w:val="single" w:color="000000" w:sz="6" w:space="0"/>
              <w:right w:val="single" w:color="000000" w:sz="6" w:space="0"/>
            </w:tcBorders>
          </w:tcPr>
          <w:p>
            <w:pPr>
              <w:pStyle w:val="13"/>
              <w:spacing w:before="137"/>
              <w:ind w:left="208" w:right="179"/>
              <w:jc w:val="center"/>
              <w:rPr>
                <w:rFonts w:ascii="仿宋" w:hAnsi="仿宋" w:eastAsia="仿宋"/>
                <w:sz w:val="24"/>
                <w:lang w:eastAsia="en-US"/>
              </w:rPr>
            </w:pPr>
            <w:r>
              <w:rPr>
                <w:rFonts w:hint="eastAsia" w:ascii="仿宋" w:hAnsi="仿宋" w:eastAsia="仿宋"/>
                <w:spacing w:val="-4"/>
                <w:sz w:val="24"/>
                <w:lang w:eastAsia="en-US"/>
              </w:rPr>
              <w:t>职</w:t>
            </w:r>
            <w:r>
              <w:rPr>
                <w:rFonts w:ascii="仿宋" w:hAnsi="仿宋" w:eastAsia="仿宋"/>
                <w:spacing w:val="-4"/>
                <w:sz w:val="24"/>
                <w:lang w:eastAsia="en-US"/>
              </w:rPr>
              <w:t xml:space="preserve"> </w:t>
            </w:r>
            <w:r>
              <w:rPr>
                <w:rFonts w:hint="eastAsia" w:ascii="仿宋" w:hAnsi="仿宋" w:eastAsia="仿宋"/>
                <w:spacing w:val="-4"/>
                <w:sz w:val="24"/>
                <w:lang w:eastAsia="en-US"/>
              </w:rPr>
              <w:t>称</w:t>
            </w:r>
          </w:p>
        </w:tc>
        <w:tc>
          <w:tcPr>
            <w:tcW w:w="135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137"/>
              <w:ind w:left="213" w:right="186"/>
              <w:jc w:val="center"/>
              <w:rPr>
                <w:rFonts w:ascii="仿宋" w:hAnsi="仿宋" w:eastAsia="仿宋"/>
                <w:sz w:val="24"/>
                <w:lang w:eastAsia="en-US"/>
              </w:rPr>
            </w:pPr>
            <w:r>
              <w:rPr>
                <w:rFonts w:hint="eastAsia" w:ascii="仿宋" w:hAnsi="仿宋" w:eastAsia="仿宋"/>
                <w:spacing w:val="-3"/>
                <w:sz w:val="24"/>
                <w:lang w:eastAsia="en-US"/>
              </w:rPr>
              <w:t>联系电话</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137"/>
              <w:ind w:left="196" w:right="166"/>
              <w:jc w:val="center"/>
              <w:rPr>
                <w:rFonts w:ascii="仿宋" w:hAnsi="仿宋" w:eastAsia="仿宋"/>
                <w:sz w:val="24"/>
                <w:lang w:eastAsia="en-US"/>
              </w:rPr>
            </w:pPr>
            <w:r>
              <w:rPr>
                <w:rFonts w:hint="eastAsia" w:ascii="仿宋" w:hAnsi="仿宋" w:eastAsia="仿宋"/>
                <w:spacing w:val="-2"/>
                <w:sz w:val="24"/>
                <w:lang w:eastAsia="en-US"/>
              </w:rPr>
              <w:t>技术负责人</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bottom w:val="single" w:color="000000" w:sz="6" w:space="0"/>
              <w:right w:val="single" w:color="000000" w:sz="6" w:space="0"/>
            </w:tcBorders>
          </w:tcPr>
          <w:p>
            <w:pPr>
              <w:pStyle w:val="13"/>
              <w:spacing w:before="137"/>
              <w:ind w:left="208" w:right="179"/>
              <w:jc w:val="center"/>
              <w:rPr>
                <w:rFonts w:ascii="仿宋" w:hAnsi="仿宋" w:eastAsia="仿宋"/>
                <w:sz w:val="24"/>
                <w:lang w:eastAsia="en-US"/>
              </w:rPr>
            </w:pPr>
            <w:r>
              <w:rPr>
                <w:rFonts w:hint="eastAsia" w:ascii="仿宋" w:hAnsi="仿宋" w:eastAsia="仿宋"/>
                <w:spacing w:val="-4"/>
                <w:sz w:val="24"/>
                <w:lang w:eastAsia="en-US"/>
              </w:rPr>
              <w:t>职</w:t>
            </w:r>
            <w:r>
              <w:rPr>
                <w:rFonts w:ascii="仿宋" w:hAnsi="仿宋" w:eastAsia="仿宋"/>
                <w:spacing w:val="-4"/>
                <w:sz w:val="24"/>
                <w:lang w:eastAsia="en-US"/>
              </w:rPr>
              <w:t xml:space="preserve"> </w:t>
            </w:r>
            <w:r>
              <w:rPr>
                <w:rFonts w:hint="eastAsia" w:ascii="仿宋" w:hAnsi="仿宋" w:eastAsia="仿宋"/>
                <w:spacing w:val="-4"/>
                <w:sz w:val="24"/>
                <w:lang w:eastAsia="en-US"/>
              </w:rPr>
              <w:t>称</w:t>
            </w:r>
          </w:p>
        </w:tc>
        <w:tc>
          <w:tcPr>
            <w:tcW w:w="135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137"/>
              <w:ind w:left="213" w:right="186"/>
              <w:jc w:val="center"/>
              <w:rPr>
                <w:rFonts w:ascii="仿宋" w:hAnsi="仿宋" w:eastAsia="仿宋"/>
                <w:sz w:val="24"/>
                <w:lang w:eastAsia="en-US"/>
              </w:rPr>
            </w:pPr>
            <w:r>
              <w:rPr>
                <w:rFonts w:hint="eastAsia" w:ascii="仿宋" w:hAnsi="仿宋" w:eastAsia="仿宋"/>
                <w:spacing w:val="-3"/>
                <w:sz w:val="24"/>
                <w:lang w:eastAsia="en-US"/>
              </w:rPr>
              <w:t>联系电话</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9" w:hRule="atLeast"/>
          <w:jc w:val="center"/>
        </w:trPr>
        <w:tc>
          <w:tcPr>
            <w:tcW w:w="1856" w:type="dxa"/>
            <w:tcBorders>
              <w:top w:val="single" w:color="000000" w:sz="6" w:space="0"/>
              <w:right w:val="single" w:color="000000" w:sz="6" w:space="0"/>
            </w:tcBorders>
            <w:vAlign w:val="center"/>
          </w:tcPr>
          <w:p>
            <w:pPr>
              <w:pStyle w:val="13"/>
              <w:spacing w:before="137"/>
              <w:ind w:left="196" w:right="166"/>
              <w:jc w:val="center"/>
              <w:rPr>
                <w:rFonts w:ascii="仿宋" w:hAnsi="仿宋" w:eastAsia="仿宋"/>
                <w:sz w:val="24"/>
                <w:lang w:eastAsia="en-US"/>
              </w:rPr>
            </w:pPr>
            <w:r>
              <w:rPr>
                <w:rFonts w:hint="eastAsia" w:ascii="仿宋" w:hAnsi="仿宋" w:eastAsia="仿宋"/>
                <w:spacing w:val="-2"/>
                <w:sz w:val="24"/>
                <w:lang w:eastAsia="en-US"/>
              </w:rPr>
              <w:t>质量负责人</w:t>
            </w:r>
          </w:p>
        </w:tc>
        <w:tc>
          <w:tcPr>
            <w:tcW w:w="1423"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right w:val="single" w:color="000000" w:sz="6" w:space="0"/>
            </w:tcBorders>
          </w:tcPr>
          <w:p>
            <w:pPr>
              <w:pStyle w:val="13"/>
              <w:spacing w:before="137"/>
              <w:ind w:left="208" w:right="179"/>
              <w:jc w:val="center"/>
              <w:rPr>
                <w:rFonts w:ascii="仿宋" w:hAnsi="仿宋" w:eastAsia="仿宋"/>
                <w:sz w:val="24"/>
                <w:lang w:eastAsia="en-US"/>
              </w:rPr>
            </w:pPr>
            <w:r>
              <w:rPr>
                <w:rFonts w:hint="eastAsia" w:ascii="仿宋" w:hAnsi="仿宋" w:eastAsia="仿宋"/>
                <w:spacing w:val="-4"/>
                <w:sz w:val="24"/>
                <w:lang w:eastAsia="en-US"/>
              </w:rPr>
              <w:t>职</w:t>
            </w:r>
            <w:r>
              <w:rPr>
                <w:rFonts w:ascii="仿宋" w:hAnsi="仿宋" w:eastAsia="仿宋"/>
                <w:spacing w:val="-4"/>
                <w:sz w:val="24"/>
                <w:lang w:eastAsia="en-US"/>
              </w:rPr>
              <w:t xml:space="preserve"> </w:t>
            </w:r>
            <w:r>
              <w:rPr>
                <w:rFonts w:hint="eastAsia" w:ascii="仿宋" w:hAnsi="仿宋" w:eastAsia="仿宋"/>
                <w:spacing w:val="-4"/>
                <w:sz w:val="24"/>
                <w:lang w:eastAsia="en-US"/>
              </w:rPr>
              <w:t>称</w:t>
            </w:r>
          </w:p>
        </w:tc>
        <w:tc>
          <w:tcPr>
            <w:tcW w:w="1358"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right w:val="single" w:color="000000" w:sz="6" w:space="0"/>
            </w:tcBorders>
          </w:tcPr>
          <w:p>
            <w:pPr>
              <w:pStyle w:val="13"/>
              <w:spacing w:before="137"/>
              <w:ind w:left="213" w:right="186"/>
              <w:jc w:val="center"/>
              <w:rPr>
                <w:rFonts w:ascii="仿宋" w:hAnsi="仿宋" w:eastAsia="仿宋"/>
                <w:sz w:val="24"/>
                <w:lang w:eastAsia="en-US"/>
              </w:rPr>
            </w:pPr>
            <w:r>
              <w:rPr>
                <w:rFonts w:hint="eastAsia" w:ascii="仿宋" w:hAnsi="仿宋" w:eastAsia="仿宋"/>
                <w:spacing w:val="-3"/>
                <w:sz w:val="24"/>
                <w:lang w:eastAsia="en-US"/>
              </w:rPr>
              <w:t>联系电话</w:t>
            </w:r>
          </w:p>
        </w:tc>
        <w:tc>
          <w:tcPr>
            <w:tcW w:w="1765" w:type="dxa"/>
            <w:tcBorders>
              <w:top w:val="single" w:color="000000" w:sz="6" w:space="0"/>
              <w:left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28" w:hRule="atLeast"/>
          <w:jc w:val="center"/>
        </w:trPr>
        <w:tc>
          <w:tcPr>
            <w:tcW w:w="1856" w:type="dxa"/>
            <w:tcBorders>
              <w:bottom w:val="single" w:color="000000" w:sz="6" w:space="0"/>
              <w:right w:val="single" w:color="000000" w:sz="6" w:space="0"/>
            </w:tcBorders>
            <w:vAlign w:val="center"/>
          </w:tcPr>
          <w:p>
            <w:pPr>
              <w:pStyle w:val="13"/>
              <w:spacing w:before="204"/>
              <w:ind w:left="196" w:right="166"/>
              <w:jc w:val="center"/>
              <w:rPr>
                <w:rFonts w:ascii="仿宋" w:hAnsi="仿宋" w:eastAsia="仿宋"/>
                <w:sz w:val="24"/>
                <w:lang w:eastAsia="en-US"/>
              </w:rPr>
            </w:pPr>
            <w:r>
              <w:rPr>
                <w:rFonts w:hint="eastAsia" w:ascii="仿宋" w:hAnsi="仿宋" w:eastAsia="仿宋"/>
                <w:spacing w:val="-3"/>
                <w:sz w:val="24"/>
                <w:lang w:eastAsia="en-US"/>
              </w:rPr>
              <w:t>在职人员</w:t>
            </w:r>
          </w:p>
        </w:tc>
        <w:tc>
          <w:tcPr>
            <w:tcW w:w="7613" w:type="dxa"/>
            <w:gridSpan w:val="5"/>
            <w:tcBorders>
              <w:left w:val="single" w:color="000000" w:sz="6" w:space="0"/>
              <w:bottom w:val="single" w:color="000000" w:sz="6" w:space="0"/>
            </w:tcBorders>
          </w:tcPr>
          <w:p>
            <w:pPr>
              <w:pStyle w:val="13"/>
              <w:spacing w:before="199"/>
              <w:ind w:left="106"/>
              <w:rPr>
                <w:rFonts w:ascii="仿宋" w:hAnsi="仿宋" w:eastAsia="仿宋"/>
                <w:sz w:val="24"/>
              </w:rPr>
            </w:pPr>
            <w:r>
              <w:rPr>
                <w:rFonts w:hint="eastAsia" w:ascii="仿宋" w:hAnsi="仿宋" w:eastAsia="仿宋"/>
                <w:spacing w:val="-2"/>
                <w:sz w:val="24"/>
              </w:rPr>
              <w:t>共人，其中：</w:t>
            </w:r>
          </w:p>
          <w:p>
            <w:pPr>
              <w:pStyle w:val="13"/>
              <w:tabs>
                <w:tab w:val="left" w:pos="2745"/>
                <w:tab w:val="left" w:pos="5385"/>
              </w:tabs>
              <w:spacing w:before="5"/>
              <w:ind w:left="106"/>
              <w:rPr>
                <w:rFonts w:ascii="仿宋" w:hAnsi="仿宋" w:eastAsia="仿宋"/>
                <w:sz w:val="24"/>
              </w:rPr>
            </w:pPr>
            <w:r>
              <w:rPr>
                <w:rFonts w:hint="eastAsia" w:ascii="仿宋" w:hAnsi="仿宋" w:eastAsia="仿宋"/>
                <w:sz w:val="24"/>
              </w:rPr>
              <w:t>检测技术管理人</w:t>
            </w:r>
            <w:r>
              <w:rPr>
                <w:rFonts w:hint="eastAsia" w:ascii="仿宋" w:hAnsi="仿宋" w:eastAsia="仿宋"/>
                <w:spacing w:val="-10"/>
                <w:sz w:val="24"/>
              </w:rPr>
              <w:t>员</w:t>
            </w:r>
            <w:r>
              <w:rPr>
                <w:rFonts w:ascii="仿宋" w:hAnsi="仿宋" w:eastAsia="仿宋"/>
                <w:sz w:val="24"/>
                <w:u w:val="single"/>
              </w:rPr>
              <w:tab/>
            </w:r>
            <w:r>
              <w:rPr>
                <w:rFonts w:hint="eastAsia" w:ascii="仿宋" w:hAnsi="仿宋" w:eastAsia="仿宋"/>
                <w:sz w:val="24"/>
              </w:rPr>
              <w:t>人；检测操作人</w:t>
            </w:r>
            <w:r>
              <w:rPr>
                <w:rFonts w:hint="eastAsia" w:ascii="仿宋" w:hAnsi="仿宋" w:eastAsia="仿宋"/>
                <w:spacing w:val="-10"/>
                <w:sz w:val="24"/>
              </w:rPr>
              <w:t>员</w:t>
            </w:r>
            <w:r>
              <w:rPr>
                <w:rFonts w:ascii="仿宋" w:hAnsi="仿宋" w:eastAsia="仿宋"/>
                <w:sz w:val="24"/>
                <w:u w:val="single"/>
              </w:rPr>
              <w:tab/>
            </w:r>
            <w:r>
              <w:rPr>
                <w:rFonts w:hint="eastAsia" w:ascii="仿宋" w:hAnsi="仿宋" w:eastAsia="仿宋"/>
                <w:sz w:val="24"/>
              </w:rPr>
              <w:t>人</w:t>
            </w:r>
            <w:r>
              <w:rPr>
                <w:rFonts w:hint="eastAsia" w:ascii="仿宋" w:hAnsi="仿宋" w:eastAsia="仿宋"/>
                <w:spacing w:val="-10"/>
                <w:sz w:val="24"/>
              </w:rPr>
              <w:t>；</w:t>
            </w:r>
          </w:p>
          <w:p>
            <w:pPr>
              <w:pStyle w:val="13"/>
              <w:tabs>
                <w:tab w:val="left" w:pos="2265"/>
                <w:tab w:val="left" w:pos="3466"/>
                <w:tab w:val="left" w:pos="5625"/>
              </w:tabs>
              <w:spacing w:before="4"/>
              <w:ind w:left="106"/>
              <w:rPr>
                <w:rFonts w:ascii="仿宋" w:hAnsi="仿宋" w:eastAsia="仿宋"/>
                <w:sz w:val="24"/>
              </w:rPr>
            </w:pPr>
            <w:r>
              <w:rPr>
                <w:rFonts w:hint="eastAsia" w:ascii="仿宋" w:hAnsi="仿宋" w:eastAsia="仿宋"/>
                <w:sz w:val="24"/>
              </w:rPr>
              <w:t>初级职</w:t>
            </w:r>
            <w:r>
              <w:rPr>
                <w:rFonts w:hint="eastAsia" w:ascii="仿宋" w:hAnsi="仿宋" w:eastAsia="仿宋"/>
                <w:spacing w:val="-10"/>
                <w:sz w:val="24"/>
              </w:rPr>
              <w:t>称</w:t>
            </w:r>
            <w:r>
              <w:rPr>
                <w:rFonts w:ascii="仿宋" w:hAnsi="仿宋" w:eastAsia="仿宋"/>
                <w:spacing w:val="-10"/>
                <w:sz w:val="24"/>
                <w:u w:val="single"/>
              </w:rPr>
              <w:t xml:space="preserve">         </w:t>
            </w:r>
            <w:r>
              <w:rPr>
                <w:rFonts w:hint="eastAsia" w:ascii="仿宋" w:hAnsi="仿宋" w:eastAsia="仿宋"/>
                <w:sz w:val="24"/>
              </w:rPr>
              <w:t>人；中级职</w:t>
            </w:r>
            <w:r>
              <w:rPr>
                <w:rFonts w:hint="eastAsia" w:ascii="仿宋" w:hAnsi="仿宋" w:eastAsia="仿宋"/>
                <w:spacing w:val="-10"/>
                <w:sz w:val="24"/>
              </w:rPr>
              <w:t>称</w:t>
            </w:r>
            <w:r>
              <w:rPr>
                <w:rFonts w:ascii="仿宋" w:hAnsi="仿宋" w:eastAsia="仿宋"/>
                <w:spacing w:val="-10"/>
                <w:sz w:val="24"/>
                <w:u w:val="single"/>
              </w:rPr>
              <w:t xml:space="preserve">        </w:t>
            </w:r>
            <w:r>
              <w:rPr>
                <w:rFonts w:hint="eastAsia" w:ascii="仿宋" w:hAnsi="仿宋" w:eastAsia="仿宋"/>
                <w:sz w:val="24"/>
              </w:rPr>
              <w:t>人；高级职</w:t>
            </w:r>
            <w:r>
              <w:rPr>
                <w:rFonts w:hint="eastAsia" w:ascii="仿宋" w:hAnsi="仿宋" w:eastAsia="仿宋"/>
                <w:spacing w:val="-10"/>
                <w:sz w:val="24"/>
              </w:rPr>
              <w:t>称</w:t>
            </w:r>
            <w:r>
              <w:rPr>
                <w:rFonts w:ascii="仿宋" w:hAnsi="仿宋" w:eastAsia="仿宋"/>
                <w:spacing w:val="-10"/>
                <w:sz w:val="24"/>
                <w:u w:val="single"/>
              </w:rPr>
              <w:t xml:space="preserve">           </w:t>
            </w:r>
            <w:r>
              <w:rPr>
                <w:rFonts w:hint="eastAsia" w:ascii="仿宋" w:hAnsi="仿宋" w:eastAsia="仿宋"/>
                <w:sz w:val="24"/>
              </w:rPr>
              <w:t>人</w:t>
            </w:r>
            <w:r>
              <w:rPr>
                <w:rFonts w:hint="eastAsia" w:ascii="仿宋" w:hAnsi="仿宋" w:eastAsia="仿宋"/>
                <w:spacing w:val="-10"/>
                <w:sz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3"/>
              <w:jc w:val="center"/>
              <w:rPr>
                <w:rFonts w:ascii="仿宋" w:hAnsi="仿宋" w:eastAsia="仿宋"/>
                <w:sz w:val="24"/>
                <w:lang w:eastAsia="en-US"/>
              </w:rPr>
            </w:pPr>
            <w:r>
              <w:rPr>
                <w:rFonts w:hint="eastAsia" w:ascii="仿宋" w:hAnsi="仿宋" w:eastAsia="仿宋"/>
                <w:spacing w:val="-3"/>
                <w:sz w:val="24"/>
                <w:lang w:eastAsia="en-US"/>
              </w:rPr>
              <w:t>注册结构</w:t>
            </w:r>
          </w:p>
          <w:p>
            <w:pPr>
              <w:pStyle w:val="13"/>
              <w:spacing w:before="5" w:line="289" w:lineRule="exact"/>
              <w:jc w:val="center"/>
              <w:rPr>
                <w:rFonts w:ascii="仿宋" w:hAnsi="仿宋" w:eastAsia="仿宋"/>
                <w:sz w:val="24"/>
                <w:lang w:eastAsia="en-US"/>
              </w:rPr>
            </w:pPr>
            <w:r>
              <w:rPr>
                <w:rFonts w:hint="eastAsia" w:ascii="仿宋" w:hAnsi="仿宋" w:eastAsia="仿宋"/>
                <w:spacing w:val="-2"/>
                <w:sz w:val="24"/>
                <w:lang w:eastAsia="en-US"/>
              </w:rPr>
              <w:t>工程师姓名</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bottom w:val="single" w:color="000000" w:sz="6" w:space="0"/>
              <w:right w:val="single" w:color="000000" w:sz="6" w:space="0"/>
            </w:tcBorders>
          </w:tcPr>
          <w:p>
            <w:pPr>
              <w:pStyle w:val="13"/>
              <w:spacing w:before="159"/>
              <w:ind w:left="208" w:right="179"/>
              <w:jc w:val="center"/>
              <w:rPr>
                <w:rFonts w:ascii="仿宋" w:hAnsi="仿宋" w:eastAsia="仿宋"/>
                <w:sz w:val="24"/>
                <w:lang w:eastAsia="en-US"/>
              </w:rPr>
            </w:pPr>
            <w:r>
              <w:rPr>
                <w:rFonts w:hint="eastAsia" w:ascii="仿宋" w:hAnsi="仿宋" w:eastAsia="仿宋"/>
                <w:spacing w:val="-3"/>
                <w:sz w:val="24"/>
                <w:lang w:eastAsia="en-US"/>
              </w:rPr>
              <w:t>证书编号</w:t>
            </w:r>
          </w:p>
        </w:tc>
        <w:tc>
          <w:tcPr>
            <w:tcW w:w="135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bottom w:val="single" w:color="000000" w:sz="6" w:space="0"/>
              <w:right w:val="single" w:color="000000" w:sz="6" w:space="0"/>
            </w:tcBorders>
          </w:tcPr>
          <w:p>
            <w:pPr>
              <w:pStyle w:val="13"/>
              <w:spacing w:before="159"/>
              <w:ind w:left="213" w:right="186"/>
              <w:jc w:val="center"/>
              <w:rPr>
                <w:rFonts w:ascii="仿宋" w:hAnsi="仿宋" w:eastAsia="仿宋"/>
                <w:sz w:val="24"/>
                <w:lang w:eastAsia="en-US"/>
              </w:rPr>
            </w:pPr>
            <w:r>
              <w:rPr>
                <w:rFonts w:hint="eastAsia" w:ascii="仿宋" w:hAnsi="仿宋" w:eastAsia="仿宋"/>
                <w:spacing w:val="-3"/>
                <w:sz w:val="24"/>
                <w:lang w:eastAsia="en-US"/>
              </w:rPr>
              <w:t>注册期限</w:t>
            </w:r>
          </w:p>
        </w:tc>
        <w:tc>
          <w:tcPr>
            <w:tcW w:w="1765"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jc w:val="center"/>
        </w:trPr>
        <w:tc>
          <w:tcPr>
            <w:tcW w:w="1856" w:type="dxa"/>
            <w:tcBorders>
              <w:top w:val="single" w:color="000000" w:sz="6" w:space="0"/>
              <w:right w:val="single" w:color="000000" w:sz="6" w:space="0"/>
            </w:tcBorders>
            <w:vAlign w:val="center"/>
          </w:tcPr>
          <w:p>
            <w:pPr>
              <w:pStyle w:val="13"/>
              <w:spacing w:before="3"/>
              <w:jc w:val="center"/>
              <w:rPr>
                <w:rFonts w:ascii="仿宋" w:hAnsi="仿宋" w:eastAsia="仿宋"/>
                <w:sz w:val="24"/>
                <w:lang w:eastAsia="en-US"/>
              </w:rPr>
            </w:pPr>
            <w:r>
              <w:rPr>
                <w:rFonts w:hint="eastAsia" w:ascii="仿宋" w:hAnsi="仿宋" w:eastAsia="仿宋"/>
                <w:spacing w:val="-3"/>
                <w:sz w:val="24"/>
                <w:lang w:eastAsia="en-US"/>
              </w:rPr>
              <w:t>注册岩土</w:t>
            </w:r>
          </w:p>
          <w:p>
            <w:pPr>
              <w:pStyle w:val="13"/>
              <w:spacing w:before="4" w:line="289" w:lineRule="exact"/>
              <w:jc w:val="center"/>
              <w:rPr>
                <w:rFonts w:ascii="仿宋" w:hAnsi="仿宋" w:eastAsia="仿宋"/>
                <w:sz w:val="24"/>
                <w:lang w:eastAsia="en-US"/>
              </w:rPr>
            </w:pPr>
            <w:r>
              <w:rPr>
                <w:rFonts w:hint="eastAsia" w:ascii="仿宋" w:hAnsi="仿宋" w:eastAsia="仿宋"/>
                <w:spacing w:val="-2"/>
                <w:sz w:val="24"/>
                <w:lang w:eastAsia="en-US"/>
              </w:rPr>
              <w:t>工程师姓名</w:t>
            </w:r>
          </w:p>
        </w:tc>
        <w:tc>
          <w:tcPr>
            <w:tcW w:w="1423"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390" w:type="dxa"/>
            <w:tcBorders>
              <w:top w:val="single" w:color="000000" w:sz="6" w:space="0"/>
              <w:left w:val="single" w:color="000000" w:sz="6" w:space="0"/>
              <w:right w:val="single" w:color="000000" w:sz="6" w:space="0"/>
            </w:tcBorders>
          </w:tcPr>
          <w:p>
            <w:pPr>
              <w:pStyle w:val="13"/>
              <w:spacing w:before="159"/>
              <w:ind w:left="208" w:right="179"/>
              <w:jc w:val="center"/>
              <w:rPr>
                <w:rFonts w:ascii="仿宋" w:hAnsi="仿宋" w:eastAsia="仿宋"/>
                <w:sz w:val="24"/>
                <w:lang w:eastAsia="en-US"/>
              </w:rPr>
            </w:pPr>
            <w:r>
              <w:rPr>
                <w:rFonts w:hint="eastAsia" w:ascii="仿宋" w:hAnsi="仿宋" w:eastAsia="仿宋"/>
                <w:spacing w:val="-3"/>
                <w:sz w:val="24"/>
                <w:lang w:eastAsia="en-US"/>
              </w:rPr>
              <w:t>证书编号</w:t>
            </w:r>
          </w:p>
        </w:tc>
        <w:tc>
          <w:tcPr>
            <w:tcW w:w="1358"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677" w:type="dxa"/>
            <w:tcBorders>
              <w:top w:val="single" w:color="000000" w:sz="6" w:space="0"/>
              <w:left w:val="single" w:color="000000" w:sz="6" w:space="0"/>
              <w:right w:val="single" w:color="000000" w:sz="6" w:space="0"/>
            </w:tcBorders>
          </w:tcPr>
          <w:p>
            <w:pPr>
              <w:pStyle w:val="13"/>
              <w:spacing w:before="159"/>
              <w:ind w:left="213" w:right="186"/>
              <w:jc w:val="center"/>
              <w:rPr>
                <w:rFonts w:ascii="仿宋" w:hAnsi="仿宋" w:eastAsia="仿宋"/>
                <w:sz w:val="24"/>
                <w:lang w:eastAsia="en-US"/>
              </w:rPr>
            </w:pPr>
            <w:r>
              <w:rPr>
                <w:rFonts w:hint="eastAsia" w:ascii="仿宋" w:hAnsi="仿宋" w:eastAsia="仿宋"/>
                <w:spacing w:val="-3"/>
                <w:sz w:val="24"/>
                <w:lang w:eastAsia="en-US"/>
              </w:rPr>
              <w:t>注册期限</w:t>
            </w:r>
          </w:p>
        </w:tc>
        <w:tc>
          <w:tcPr>
            <w:tcW w:w="1765" w:type="dxa"/>
            <w:tcBorders>
              <w:top w:val="single" w:color="000000" w:sz="6" w:space="0"/>
              <w:left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jc w:val="center"/>
        </w:trPr>
        <w:tc>
          <w:tcPr>
            <w:tcW w:w="1856" w:type="dxa"/>
            <w:tcBorders>
              <w:bottom w:val="single" w:color="000000" w:sz="6" w:space="0"/>
              <w:right w:val="single" w:color="000000" w:sz="6" w:space="0"/>
            </w:tcBorders>
            <w:vAlign w:val="center"/>
          </w:tcPr>
          <w:p>
            <w:pPr>
              <w:pStyle w:val="13"/>
              <w:spacing w:before="26" w:line="242" w:lineRule="auto"/>
              <w:ind w:right="175" w:firstLine="240"/>
              <w:jc w:val="center"/>
              <w:rPr>
                <w:rFonts w:ascii="仿宋" w:hAnsi="仿宋" w:eastAsia="仿宋"/>
                <w:sz w:val="24"/>
              </w:rPr>
            </w:pPr>
            <w:r>
              <w:rPr>
                <w:rFonts w:hint="eastAsia" w:ascii="仿宋" w:hAnsi="仿宋" w:eastAsia="仿宋"/>
                <w:spacing w:val="-4"/>
                <w:sz w:val="24"/>
              </w:rPr>
              <w:t>仪器设备</w:t>
            </w:r>
            <w:r>
              <w:rPr>
                <w:rFonts w:ascii="仿宋" w:hAnsi="仿宋" w:eastAsia="仿宋"/>
                <w:spacing w:val="-4"/>
                <w:sz w:val="24"/>
              </w:rPr>
              <w:t xml:space="preserve"> </w:t>
            </w:r>
            <w:r>
              <w:rPr>
                <w:rFonts w:hint="eastAsia" w:ascii="仿宋" w:hAnsi="仿宋" w:eastAsia="仿宋"/>
                <w:spacing w:val="-2"/>
                <w:sz w:val="24"/>
              </w:rPr>
              <w:t>总台数（套）</w:t>
            </w:r>
          </w:p>
        </w:tc>
        <w:tc>
          <w:tcPr>
            <w:tcW w:w="1423" w:type="dxa"/>
            <w:tcBorders>
              <w:left w:val="single" w:color="000000" w:sz="6" w:space="0"/>
              <w:bottom w:val="single" w:color="000000" w:sz="6" w:space="0"/>
              <w:right w:val="single" w:color="000000" w:sz="6" w:space="0"/>
            </w:tcBorders>
          </w:tcPr>
          <w:p>
            <w:pPr>
              <w:pStyle w:val="13"/>
              <w:rPr>
                <w:rFonts w:ascii="仿宋" w:hAnsi="仿宋" w:eastAsia="仿宋"/>
                <w:sz w:val="24"/>
              </w:rPr>
            </w:pPr>
          </w:p>
        </w:tc>
        <w:tc>
          <w:tcPr>
            <w:tcW w:w="2748" w:type="dxa"/>
            <w:gridSpan w:val="2"/>
            <w:tcBorders>
              <w:left w:val="single" w:color="000000" w:sz="6" w:space="0"/>
              <w:bottom w:val="single" w:color="000000" w:sz="6" w:space="0"/>
              <w:right w:val="single" w:color="000000" w:sz="6" w:space="0"/>
            </w:tcBorders>
          </w:tcPr>
          <w:p>
            <w:pPr>
              <w:pStyle w:val="13"/>
              <w:spacing w:before="26" w:line="242" w:lineRule="auto"/>
              <w:ind w:left="421" w:right="389" w:firstLine="240"/>
              <w:rPr>
                <w:rFonts w:ascii="仿宋" w:hAnsi="仿宋" w:eastAsia="仿宋"/>
                <w:sz w:val="24"/>
              </w:rPr>
            </w:pPr>
            <w:r>
              <w:rPr>
                <w:rFonts w:hint="eastAsia" w:ascii="仿宋" w:hAnsi="仿宋" w:eastAsia="仿宋"/>
                <w:spacing w:val="-2"/>
                <w:sz w:val="24"/>
              </w:rPr>
              <w:t>仪器设备固定</w:t>
            </w:r>
            <w:r>
              <w:rPr>
                <w:rFonts w:ascii="仿宋" w:hAnsi="仿宋" w:eastAsia="仿宋"/>
                <w:spacing w:val="-2"/>
                <w:sz w:val="24"/>
              </w:rPr>
              <w:t xml:space="preserve"> </w:t>
            </w:r>
            <w:r>
              <w:rPr>
                <w:rFonts w:hint="eastAsia" w:ascii="仿宋" w:hAnsi="仿宋" w:eastAsia="仿宋"/>
                <w:spacing w:val="-2"/>
                <w:sz w:val="24"/>
              </w:rPr>
              <w:t>资产原值（万元）</w:t>
            </w:r>
          </w:p>
        </w:tc>
        <w:tc>
          <w:tcPr>
            <w:tcW w:w="3442" w:type="dxa"/>
            <w:gridSpan w:val="2"/>
            <w:tcBorders>
              <w:left w:val="single" w:color="000000" w:sz="6" w:space="0"/>
              <w:bottom w:val="single" w:color="000000" w:sz="6" w:space="0"/>
            </w:tcBorders>
          </w:tcPr>
          <w:p>
            <w:pPr>
              <w:pStyle w:val="13"/>
              <w:rPr>
                <w:rFonts w:ascii="仿宋" w:hAnsi="仿宋" w:eastAsia="仿宋"/>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jc w:val="center"/>
        </w:trPr>
        <w:tc>
          <w:tcPr>
            <w:tcW w:w="1856" w:type="dxa"/>
            <w:tcBorders>
              <w:top w:val="single" w:color="000000" w:sz="6" w:space="0"/>
              <w:bottom w:val="single" w:color="000000" w:sz="6" w:space="0"/>
              <w:right w:val="single" w:color="000000" w:sz="6" w:space="0"/>
            </w:tcBorders>
            <w:vAlign w:val="center"/>
          </w:tcPr>
          <w:p>
            <w:pPr>
              <w:pStyle w:val="13"/>
              <w:spacing w:before="46"/>
              <w:ind w:right="166"/>
              <w:jc w:val="center"/>
              <w:rPr>
                <w:rFonts w:ascii="仿宋" w:hAnsi="仿宋" w:eastAsia="仿宋"/>
                <w:sz w:val="24"/>
                <w:lang w:eastAsia="en-US"/>
              </w:rPr>
            </w:pPr>
            <w:r>
              <w:rPr>
                <w:rFonts w:hint="eastAsia" w:ascii="仿宋" w:hAnsi="仿宋" w:eastAsia="仿宋"/>
                <w:spacing w:val="-2"/>
                <w:sz w:val="24"/>
                <w:lang w:eastAsia="en-US"/>
              </w:rPr>
              <w:t>试验场地面积</w:t>
            </w:r>
          </w:p>
          <w:p>
            <w:pPr>
              <w:pStyle w:val="13"/>
              <w:spacing w:before="4"/>
              <w:ind w:right="166"/>
              <w:jc w:val="center"/>
              <w:rPr>
                <w:rFonts w:ascii="仿宋" w:hAnsi="仿宋" w:eastAsia="仿宋"/>
                <w:sz w:val="24"/>
                <w:lang w:eastAsia="en-US"/>
              </w:rPr>
            </w:pPr>
            <w:r>
              <w:rPr>
                <w:rFonts w:hint="eastAsia" w:ascii="仿宋" w:hAnsi="仿宋" w:eastAsia="仿宋"/>
                <w:spacing w:val="-4"/>
                <w:sz w:val="24"/>
                <w:lang w:eastAsia="en-US"/>
              </w:rPr>
              <w:t>（</w:t>
            </w:r>
            <w:r>
              <w:rPr>
                <w:rFonts w:hint="eastAsia" w:ascii="仿宋" w:hAnsi="仿宋" w:eastAsia="仿宋"/>
                <w:spacing w:val="-4"/>
                <w:sz w:val="24"/>
              </w:rPr>
              <w:t>㎡</w:t>
            </w:r>
            <w:r>
              <w:rPr>
                <w:rFonts w:hint="eastAsia" w:ascii="仿宋" w:hAnsi="仿宋" w:eastAsia="仿宋"/>
                <w:spacing w:val="-4"/>
                <w:sz w:val="24"/>
                <w:lang w:eastAsia="en-US"/>
              </w:rPr>
              <w:t>）</w:t>
            </w:r>
          </w:p>
        </w:tc>
        <w:tc>
          <w:tcPr>
            <w:tcW w:w="142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748" w:type="dxa"/>
            <w:gridSpan w:val="2"/>
            <w:tcBorders>
              <w:top w:val="single" w:color="000000" w:sz="6" w:space="0"/>
              <w:left w:val="single" w:color="000000" w:sz="6" w:space="0"/>
              <w:bottom w:val="single" w:color="000000" w:sz="6" w:space="0"/>
              <w:right w:val="single" w:color="000000" w:sz="6" w:space="0"/>
            </w:tcBorders>
          </w:tcPr>
          <w:p>
            <w:pPr>
              <w:pStyle w:val="13"/>
              <w:spacing w:before="202"/>
              <w:ind w:left="301"/>
              <w:rPr>
                <w:rFonts w:ascii="仿宋" w:hAnsi="仿宋" w:eastAsia="仿宋"/>
                <w:sz w:val="24"/>
                <w:lang w:eastAsia="en-US"/>
              </w:rPr>
            </w:pPr>
            <w:r>
              <w:rPr>
                <w:rFonts w:hint="eastAsia" w:ascii="仿宋" w:hAnsi="仿宋" w:eastAsia="仿宋"/>
                <w:sz w:val="24"/>
                <w:lang w:eastAsia="en-US"/>
              </w:rPr>
              <w:t>办公区域面积</w:t>
            </w:r>
            <w:r>
              <w:rPr>
                <w:rFonts w:hint="eastAsia" w:ascii="仿宋" w:hAnsi="仿宋" w:eastAsia="仿宋"/>
                <w:spacing w:val="-4"/>
                <w:sz w:val="24"/>
                <w:lang w:eastAsia="en-US"/>
              </w:rPr>
              <w:t>（</w:t>
            </w:r>
            <w:r>
              <w:rPr>
                <w:rFonts w:ascii="仿宋" w:hAnsi="仿宋" w:eastAsia="仿宋"/>
                <w:spacing w:val="-4"/>
                <w:sz w:val="24"/>
                <w:lang w:eastAsia="en-US"/>
              </w:rPr>
              <w:t>m2</w:t>
            </w:r>
            <w:r>
              <w:rPr>
                <w:rFonts w:hint="eastAsia" w:ascii="仿宋" w:hAnsi="仿宋" w:eastAsia="仿宋"/>
                <w:spacing w:val="-4"/>
                <w:sz w:val="24"/>
                <w:lang w:eastAsia="en-US"/>
              </w:rPr>
              <w:t>）</w:t>
            </w:r>
          </w:p>
        </w:tc>
        <w:tc>
          <w:tcPr>
            <w:tcW w:w="3442" w:type="dxa"/>
            <w:gridSpan w:val="2"/>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8" w:hRule="atLeast"/>
          <w:jc w:val="center"/>
        </w:trPr>
        <w:tc>
          <w:tcPr>
            <w:tcW w:w="1856" w:type="dxa"/>
            <w:tcBorders>
              <w:top w:val="single" w:color="000000" w:sz="6" w:space="0"/>
              <w:right w:val="single" w:color="000000" w:sz="6" w:space="0"/>
            </w:tcBorders>
            <w:vAlign w:val="center"/>
          </w:tcPr>
          <w:p>
            <w:pPr>
              <w:pStyle w:val="13"/>
              <w:spacing w:before="101" w:line="242" w:lineRule="auto"/>
              <w:ind w:left="32" w:right="175"/>
              <w:jc w:val="center"/>
              <w:rPr>
                <w:rFonts w:ascii="仿宋" w:hAnsi="仿宋" w:eastAsia="仿宋"/>
                <w:sz w:val="24"/>
                <w:lang w:eastAsia="en-US"/>
              </w:rPr>
            </w:pPr>
            <w:r>
              <w:rPr>
                <w:rFonts w:hint="eastAsia" w:ascii="仿宋" w:hAnsi="仿宋" w:eastAsia="仿宋"/>
                <w:spacing w:val="-2"/>
                <w:sz w:val="24"/>
                <w:lang w:eastAsia="en-US"/>
              </w:rPr>
              <w:t>有关基本管理</w:t>
            </w:r>
            <w:r>
              <w:rPr>
                <w:rFonts w:hint="eastAsia" w:ascii="仿宋" w:hAnsi="仿宋" w:eastAsia="仿宋"/>
                <w:spacing w:val="-6"/>
                <w:sz w:val="24"/>
                <w:lang w:eastAsia="en-US"/>
              </w:rPr>
              <w:t>制度</w:t>
            </w:r>
          </w:p>
        </w:tc>
        <w:tc>
          <w:tcPr>
            <w:tcW w:w="7613" w:type="dxa"/>
            <w:gridSpan w:val="5"/>
            <w:tcBorders>
              <w:top w:val="single" w:color="000000" w:sz="6" w:space="0"/>
              <w:left w:val="single" w:color="000000" w:sz="6" w:space="0"/>
            </w:tcBorders>
          </w:tcPr>
          <w:p>
            <w:pPr>
              <w:pStyle w:val="13"/>
              <w:spacing w:before="1"/>
              <w:rPr>
                <w:rFonts w:ascii="仿宋" w:hAnsi="仿宋" w:eastAsia="仿宋"/>
                <w:sz w:val="20"/>
                <w:lang w:eastAsia="en-US"/>
              </w:rPr>
            </w:pPr>
          </w:p>
          <w:p>
            <w:pPr>
              <w:pStyle w:val="13"/>
              <w:ind w:left="106"/>
              <w:rPr>
                <w:rFonts w:ascii="仿宋" w:hAnsi="仿宋" w:eastAsia="仿宋"/>
                <w:sz w:val="24"/>
                <w:lang w:eastAsia="en-US"/>
              </w:rPr>
            </w:pPr>
            <w:r>
              <w:rPr>
                <w:rFonts w:hint="eastAsia" w:ascii="仿宋" w:hAnsi="仿宋" w:eastAsia="仿宋"/>
                <w:sz w:val="24"/>
                <w:lang w:eastAsia="en-US"/>
              </w:rPr>
              <w:t>（可另附表</w:t>
            </w:r>
            <w:r>
              <w:rPr>
                <w:rFonts w:hint="eastAsia" w:ascii="仿宋" w:hAnsi="仿宋" w:eastAsia="仿宋"/>
                <w:spacing w:val="-10"/>
                <w:sz w:val="24"/>
                <w:lang w:eastAsia="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4" w:hRule="atLeast"/>
          <w:jc w:val="center"/>
        </w:trPr>
        <w:tc>
          <w:tcPr>
            <w:tcW w:w="1856" w:type="dxa"/>
            <w:tcBorders>
              <w:right w:val="single" w:color="000000" w:sz="6" w:space="0"/>
            </w:tcBorders>
            <w:vAlign w:val="center"/>
          </w:tcPr>
          <w:p>
            <w:pPr>
              <w:pStyle w:val="13"/>
              <w:spacing w:before="157"/>
              <w:ind w:left="32" w:right="166"/>
              <w:jc w:val="center"/>
              <w:rPr>
                <w:rFonts w:ascii="仿宋" w:hAnsi="仿宋" w:eastAsia="仿宋"/>
                <w:sz w:val="24"/>
                <w:lang w:eastAsia="en-US"/>
              </w:rPr>
            </w:pPr>
            <w:r>
              <w:rPr>
                <w:rFonts w:hint="eastAsia" w:ascii="仿宋" w:hAnsi="仿宋" w:eastAsia="仿宋"/>
                <w:spacing w:val="-4"/>
                <w:sz w:val="24"/>
                <w:lang w:eastAsia="en-US"/>
              </w:rPr>
              <w:t>备</w:t>
            </w:r>
            <w:r>
              <w:rPr>
                <w:rFonts w:ascii="仿宋" w:hAnsi="仿宋" w:eastAsia="仿宋"/>
                <w:spacing w:val="-4"/>
                <w:sz w:val="24"/>
                <w:lang w:eastAsia="en-US"/>
              </w:rPr>
              <w:t xml:space="preserve"> </w:t>
            </w:r>
            <w:r>
              <w:rPr>
                <w:rFonts w:hint="eastAsia" w:ascii="仿宋" w:hAnsi="仿宋" w:eastAsia="仿宋"/>
                <w:spacing w:val="-4"/>
                <w:sz w:val="24"/>
                <w:lang w:eastAsia="en-US"/>
              </w:rPr>
              <w:t>注</w:t>
            </w:r>
          </w:p>
        </w:tc>
        <w:tc>
          <w:tcPr>
            <w:tcW w:w="7613" w:type="dxa"/>
            <w:gridSpan w:val="5"/>
            <w:tcBorders>
              <w:left w:val="single" w:color="000000" w:sz="6" w:space="0"/>
            </w:tcBorders>
          </w:tcPr>
          <w:p>
            <w:pPr>
              <w:pStyle w:val="13"/>
              <w:rPr>
                <w:rFonts w:ascii="仿宋" w:hAnsi="仿宋" w:eastAsia="仿宋"/>
                <w:sz w:val="24"/>
                <w:lang w:eastAsia="en-US"/>
              </w:rPr>
            </w:pPr>
          </w:p>
        </w:tc>
      </w:tr>
    </w:tbl>
    <w:p>
      <w:pPr>
        <w:tabs>
          <w:tab w:val="left" w:pos="8619"/>
        </w:tabs>
        <w:adjustRightInd/>
        <w:snapToGrid/>
        <w:spacing w:line="220" w:lineRule="atLeast"/>
        <w:rPr>
          <w:rFonts w:ascii="宋体" w:hAnsi="宋体" w:eastAsia="宋体"/>
          <w:sz w:val="32"/>
          <w:szCs w:val="32"/>
        </w:rPr>
        <w:sectPr>
          <w:pgSz w:w="11906" w:h="16838"/>
          <w:pgMar w:top="1440" w:right="1800" w:bottom="1440" w:left="1800" w:header="708" w:footer="1141" w:gutter="0"/>
          <w:cols w:space="708" w:num="1"/>
          <w:docGrid w:linePitch="360" w:charSpace="0"/>
        </w:sectPr>
      </w:pPr>
    </w:p>
    <w:p>
      <w:pPr>
        <w:pStyle w:val="11"/>
        <w:spacing w:before="79"/>
        <w:ind w:left="0" w:leftChars="0" w:firstLine="0" w:firstLineChars="0"/>
        <w:rPr>
          <w:rFonts w:ascii="方正小标宋_GBK" w:eastAsia="方正小标宋_GBK"/>
          <w:w w:val="95"/>
          <w:sz w:val="40"/>
        </w:rPr>
      </w:pPr>
      <w:r>
        <w:rPr>
          <w:rFonts w:hint="eastAsia" w:ascii="方正小标宋_GBK" w:eastAsia="方正小标宋_GBK"/>
          <w:w w:val="95"/>
          <w:sz w:val="40"/>
        </w:rPr>
        <w:t>二、检测管理和技术人员汇总表</w:t>
      </w:r>
    </w:p>
    <w:p>
      <w:pPr>
        <w:tabs>
          <w:tab w:val="left" w:pos="5558"/>
          <w:tab w:val="left" w:pos="10238"/>
          <w:tab w:val="left" w:pos="12038"/>
          <w:tab w:val="left" w:pos="12758"/>
          <w:tab w:val="left" w:pos="13478"/>
        </w:tabs>
        <w:spacing w:before="242"/>
        <w:rPr>
          <w:rFonts w:ascii="仿宋" w:hAnsi="仿宋" w:eastAsia="仿宋"/>
          <w:sz w:val="24"/>
        </w:rPr>
      </w:pPr>
      <w:r>
        <w:rPr>
          <w:rFonts w:hint="eastAsia" w:ascii="仿宋" w:hAnsi="仿宋" w:eastAsia="仿宋"/>
          <w:sz w:val="24"/>
        </w:rPr>
        <w:t>填表人</w:t>
      </w:r>
      <w:r>
        <w:rPr>
          <w:rFonts w:hint="eastAsia" w:ascii="仿宋" w:hAnsi="仿宋" w:eastAsia="仿宋"/>
          <w:spacing w:val="-10"/>
          <w:sz w:val="24"/>
        </w:rPr>
        <w:t>：</w:t>
      </w:r>
      <w:r>
        <w:rPr>
          <w:rFonts w:ascii="仿宋" w:hAnsi="仿宋" w:eastAsia="仿宋"/>
          <w:sz w:val="24"/>
        </w:rPr>
        <w:tab/>
      </w:r>
      <w:r>
        <w:rPr>
          <w:rFonts w:hint="eastAsia" w:ascii="仿宋" w:hAnsi="仿宋" w:eastAsia="仿宋"/>
          <w:sz w:val="24"/>
        </w:rPr>
        <w:t>电话</w:t>
      </w:r>
      <w:r>
        <w:rPr>
          <w:rFonts w:ascii="仿宋" w:hAnsi="仿宋" w:eastAsia="仿宋"/>
          <w:spacing w:val="-10"/>
          <w:sz w:val="24"/>
        </w:rPr>
        <w:t>:</w:t>
      </w:r>
      <w:r>
        <w:rPr>
          <w:rFonts w:ascii="仿宋" w:hAnsi="仿宋" w:eastAsia="仿宋"/>
          <w:sz w:val="24"/>
        </w:rPr>
        <w:tab/>
      </w:r>
      <w:r>
        <w:rPr>
          <w:rFonts w:hint="eastAsia" w:ascii="仿宋" w:hAnsi="仿宋" w:eastAsia="仿宋"/>
          <w:sz w:val="24"/>
        </w:rPr>
        <w:t>填表日期</w:t>
      </w:r>
      <w:r>
        <w:rPr>
          <w:rFonts w:hint="eastAsia" w:ascii="仿宋" w:hAnsi="仿宋" w:eastAsia="仿宋"/>
          <w:spacing w:val="-10"/>
          <w:sz w:val="24"/>
        </w:rPr>
        <w:t>：</w:t>
      </w:r>
      <w:r>
        <w:rPr>
          <w:rFonts w:ascii="仿宋" w:hAnsi="仿宋" w:eastAsia="仿宋"/>
          <w:sz w:val="24"/>
        </w:rPr>
        <w:tab/>
      </w:r>
      <w:r>
        <w:rPr>
          <w:rFonts w:hint="eastAsia" w:ascii="仿宋" w:hAnsi="仿宋" w:eastAsia="仿宋"/>
          <w:spacing w:val="-10"/>
          <w:sz w:val="24"/>
        </w:rPr>
        <w:t>年</w:t>
      </w:r>
      <w:r>
        <w:rPr>
          <w:rFonts w:ascii="仿宋" w:hAnsi="仿宋" w:eastAsia="仿宋"/>
          <w:sz w:val="24"/>
        </w:rPr>
        <w:tab/>
      </w:r>
      <w:r>
        <w:rPr>
          <w:rFonts w:hint="eastAsia" w:ascii="仿宋" w:hAnsi="仿宋" w:eastAsia="仿宋"/>
          <w:spacing w:val="-10"/>
          <w:sz w:val="24"/>
        </w:rPr>
        <w:t>月</w:t>
      </w:r>
      <w:r>
        <w:rPr>
          <w:rFonts w:ascii="仿宋" w:hAnsi="仿宋" w:eastAsia="仿宋"/>
          <w:sz w:val="24"/>
        </w:rPr>
        <w:tab/>
      </w:r>
      <w:r>
        <w:rPr>
          <w:rFonts w:hint="eastAsia" w:ascii="仿宋" w:hAnsi="仿宋" w:eastAsia="仿宋"/>
          <w:spacing w:val="-10"/>
          <w:sz w:val="24"/>
        </w:rPr>
        <w:t>日</w:t>
      </w:r>
    </w:p>
    <w:p>
      <w:pPr>
        <w:pStyle w:val="2"/>
        <w:spacing w:before="6" w:after="1"/>
        <w:rPr>
          <w:rFonts w:ascii="仿宋" w:hAnsi="仿宋" w:eastAsia="仿宋"/>
          <w:sz w:val="9"/>
        </w:rPr>
      </w:pPr>
    </w:p>
    <w:tbl>
      <w:tblPr>
        <w:tblStyle w:val="5"/>
        <w:tblW w:w="14080"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80"/>
        <w:gridCol w:w="1289"/>
        <w:gridCol w:w="903"/>
        <w:gridCol w:w="1625"/>
        <w:gridCol w:w="1625"/>
        <w:gridCol w:w="2168"/>
        <w:gridCol w:w="2168"/>
        <w:gridCol w:w="34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bottom w:val="single" w:color="000000" w:sz="6" w:space="0"/>
              <w:right w:val="single" w:color="000000" w:sz="6" w:space="0"/>
            </w:tcBorders>
          </w:tcPr>
          <w:p>
            <w:pPr>
              <w:pStyle w:val="13"/>
              <w:spacing w:before="138"/>
              <w:ind w:left="199"/>
              <w:rPr>
                <w:rFonts w:ascii="仿宋" w:hAnsi="仿宋" w:eastAsia="仿宋"/>
                <w:b/>
                <w:sz w:val="24"/>
                <w:lang w:eastAsia="en-US"/>
              </w:rPr>
            </w:pPr>
            <w:r>
              <w:rPr>
                <w:rFonts w:hint="eastAsia" w:ascii="仿宋" w:hAnsi="仿宋" w:eastAsia="仿宋"/>
                <w:b/>
                <w:spacing w:val="-5"/>
                <w:sz w:val="24"/>
                <w:lang w:eastAsia="en-US"/>
              </w:rPr>
              <w:t>序号</w:t>
            </w:r>
          </w:p>
        </w:tc>
        <w:tc>
          <w:tcPr>
            <w:tcW w:w="1289" w:type="dxa"/>
            <w:tcBorders>
              <w:left w:val="single" w:color="000000" w:sz="6" w:space="0"/>
              <w:bottom w:val="single" w:color="000000" w:sz="6" w:space="0"/>
              <w:right w:val="single" w:color="000000" w:sz="6" w:space="0"/>
            </w:tcBorders>
          </w:tcPr>
          <w:p>
            <w:pPr>
              <w:pStyle w:val="13"/>
              <w:spacing w:before="138"/>
              <w:ind w:left="410"/>
              <w:rPr>
                <w:rFonts w:ascii="仿宋" w:hAnsi="仿宋" w:eastAsia="仿宋"/>
                <w:b/>
                <w:sz w:val="24"/>
                <w:lang w:eastAsia="en-US"/>
              </w:rPr>
            </w:pPr>
            <w:r>
              <w:rPr>
                <w:rFonts w:hint="eastAsia" w:ascii="仿宋" w:hAnsi="仿宋" w:eastAsia="仿宋"/>
                <w:b/>
                <w:spacing w:val="-5"/>
                <w:sz w:val="24"/>
                <w:lang w:eastAsia="en-US"/>
              </w:rPr>
              <w:t>姓名</w:t>
            </w:r>
          </w:p>
        </w:tc>
        <w:tc>
          <w:tcPr>
            <w:tcW w:w="903" w:type="dxa"/>
            <w:tcBorders>
              <w:left w:val="single" w:color="000000" w:sz="6" w:space="0"/>
              <w:bottom w:val="single" w:color="000000" w:sz="6" w:space="0"/>
              <w:right w:val="single" w:color="000000" w:sz="6" w:space="0"/>
            </w:tcBorders>
          </w:tcPr>
          <w:p>
            <w:pPr>
              <w:pStyle w:val="13"/>
              <w:spacing w:before="138"/>
              <w:ind w:left="219"/>
              <w:rPr>
                <w:rFonts w:ascii="仿宋" w:hAnsi="仿宋" w:eastAsia="仿宋"/>
                <w:b/>
                <w:sz w:val="24"/>
                <w:lang w:eastAsia="en-US"/>
              </w:rPr>
            </w:pPr>
            <w:r>
              <w:rPr>
                <w:rFonts w:hint="eastAsia" w:ascii="仿宋" w:hAnsi="仿宋" w:eastAsia="仿宋"/>
                <w:b/>
                <w:spacing w:val="-5"/>
                <w:sz w:val="24"/>
                <w:lang w:eastAsia="en-US"/>
              </w:rPr>
              <w:t>性别</w:t>
            </w:r>
          </w:p>
        </w:tc>
        <w:tc>
          <w:tcPr>
            <w:tcW w:w="1625" w:type="dxa"/>
            <w:tcBorders>
              <w:left w:val="single" w:color="000000" w:sz="6" w:space="0"/>
              <w:bottom w:val="single" w:color="000000" w:sz="6" w:space="0"/>
              <w:right w:val="single" w:color="000000" w:sz="6" w:space="0"/>
            </w:tcBorders>
          </w:tcPr>
          <w:p>
            <w:pPr>
              <w:pStyle w:val="13"/>
              <w:spacing w:before="138"/>
              <w:ind w:left="565" w:right="536"/>
              <w:jc w:val="center"/>
              <w:rPr>
                <w:rFonts w:ascii="仿宋" w:hAnsi="仿宋" w:eastAsia="仿宋"/>
                <w:b/>
                <w:sz w:val="24"/>
                <w:lang w:eastAsia="en-US"/>
              </w:rPr>
            </w:pPr>
            <w:r>
              <w:rPr>
                <w:rFonts w:hint="eastAsia" w:ascii="仿宋" w:hAnsi="仿宋" w:eastAsia="仿宋"/>
                <w:b/>
                <w:spacing w:val="-5"/>
                <w:sz w:val="24"/>
                <w:lang w:eastAsia="en-US"/>
              </w:rPr>
              <w:t>职务</w:t>
            </w:r>
          </w:p>
        </w:tc>
        <w:tc>
          <w:tcPr>
            <w:tcW w:w="1625" w:type="dxa"/>
            <w:tcBorders>
              <w:left w:val="single" w:color="000000" w:sz="6" w:space="0"/>
              <w:bottom w:val="single" w:color="000000" w:sz="6" w:space="0"/>
              <w:right w:val="single" w:color="000000" w:sz="6" w:space="0"/>
            </w:tcBorders>
          </w:tcPr>
          <w:p>
            <w:pPr>
              <w:pStyle w:val="13"/>
              <w:spacing w:before="138"/>
              <w:ind w:left="565" w:right="537"/>
              <w:jc w:val="center"/>
              <w:rPr>
                <w:rFonts w:ascii="仿宋" w:hAnsi="仿宋" w:eastAsia="仿宋"/>
                <w:b/>
                <w:sz w:val="24"/>
                <w:lang w:eastAsia="en-US"/>
              </w:rPr>
            </w:pPr>
            <w:r>
              <w:rPr>
                <w:rFonts w:hint="eastAsia" w:ascii="仿宋" w:hAnsi="仿宋" w:eastAsia="仿宋"/>
                <w:b/>
                <w:spacing w:val="-5"/>
                <w:sz w:val="24"/>
                <w:lang w:eastAsia="en-US"/>
              </w:rPr>
              <w:t>职称</w:t>
            </w:r>
          </w:p>
        </w:tc>
        <w:tc>
          <w:tcPr>
            <w:tcW w:w="2168" w:type="dxa"/>
            <w:tcBorders>
              <w:left w:val="single" w:color="000000" w:sz="6" w:space="0"/>
              <w:bottom w:val="single" w:color="000000" w:sz="6" w:space="0"/>
              <w:right w:val="single" w:color="000000" w:sz="6" w:space="0"/>
            </w:tcBorders>
          </w:tcPr>
          <w:p>
            <w:pPr>
              <w:pStyle w:val="13"/>
              <w:spacing w:before="138"/>
              <w:ind w:left="133"/>
              <w:rPr>
                <w:rFonts w:ascii="仿宋" w:hAnsi="仿宋" w:eastAsia="仿宋"/>
                <w:b/>
                <w:sz w:val="24"/>
                <w:lang w:eastAsia="en-US"/>
              </w:rPr>
            </w:pPr>
            <w:r>
              <w:rPr>
                <w:rFonts w:hint="eastAsia" w:ascii="仿宋" w:hAnsi="仿宋" w:eastAsia="仿宋"/>
                <w:b/>
                <w:spacing w:val="-2"/>
                <w:sz w:val="24"/>
                <w:lang w:eastAsia="en-US"/>
              </w:rPr>
              <w:t>技术职称证书编号</w:t>
            </w:r>
          </w:p>
        </w:tc>
        <w:tc>
          <w:tcPr>
            <w:tcW w:w="2168" w:type="dxa"/>
            <w:tcBorders>
              <w:left w:val="single" w:color="000000" w:sz="6" w:space="0"/>
              <w:bottom w:val="single" w:color="000000" w:sz="6" w:space="0"/>
              <w:right w:val="single" w:color="000000" w:sz="6" w:space="0"/>
            </w:tcBorders>
          </w:tcPr>
          <w:p>
            <w:pPr>
              <w:pStyle w:val="13"/>
              <w:spacing w:before="81" w:line="168" w:lineRule="auto"/>
              <w:ind w:left="613" w:right="456" w:hanging="120"/>
              <w:rPr>
                <w:rFonts w:ascii="仿宋" w:hAnsi="仿宋" w:eastAsia="仿宋"/>
                <w:b/>
                <w:sz w:val="24"/>
                <w:lang w:eastAsia="en-US"/>
              </w:rPr>
            </w:pPr>
            <w:r>
              <w:rPr>
                <w:rFonts w:hint="eastAsia" w:ascii="仿宋" w:hAnsi="仿宋" w:eastAsia="仿宋"/>
                <w:b/>
                <w:spacing w:val="-2"/>
                <w:sz w:val="24"/>
                <w:lang w:eastAsia="en-US"/>
              </w:rPr>
              <w:t>检测培训证</w:t>
            </w:r>
            <w:r>
              <w:rPr>
                <w:rFonts w:hint="eastAsia" w:ascii="仿宋" w:hAnsi="仿宋" w:eastAsia="仿宋"/>
                <w:b/>
                <w:spacing w:val="-4"/>
                <w:sz w:val="24"/>
                <w:lang w:eastAsia="en-US"/>
              </w:rPr>
              <w:t>发证时间</w:t>
            </w:r>
          </w:p>
        </w:tc>
        <w:tc>
          <w:tcPr>
            <w:tcW w:w="3422" w:type="dxa"/>
            <w:tcBorders>
              <w:left w:val="single" w:color="000000" w:sz="6" w:space="0"/>
              <w:bottom w:val="single" w:color="000000" w:sz="6" w:space="0"/>
            </w:tcBorders>
          </w:tcPr>
          <w:p>
            <w:pPr>
              <w:pStyle w:val="13"/>
              <w:spacing w:before="138"/>
              <w:ind w:left="1088"/>
              <w:rPr>
                <w:rFonts w:ascii="仿宋" w:hAnsi="仿宋" w:eastAsia="仿宋"/>
                <w:b/>
                <w:sz w:val="24"/>
                <w:lang w:eastAsia="en-US"/>
              </w:rPr>
            </w:pPr>
            <w:r>
              <w:rPr>
                <w:rFonts w:hint="eastAsia" w:ascii="仿宋" w:hAnsi="仿宋" w:eastAsia="仿宋"/>
                <w:b/>
                <w:spacing w:val="-2"/>
                <w:sz w:val="24"/>
                <w:lang w:eastAsia="en-US"/>
              </w:rPr>
              <w:t>所管检测项目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880"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4" w:hRule="atLeast"/>
        </w:trPr>
        <w:tc>
          <w:tcPr>
            <w:tcW w:w="880" w:type="dxa"/>
            <w:tcBorders>
              <w:top w:val="single" w:color="000000" w:sz="6" w:space="0"/>
              <w:right w:val="single" w:color="000000" w:sz="6" w:space="0"/>
            </w:tcBorders>
          </w:tcPr>
          <w:p>
            <w:pPr>
              <w:pStyle w:val="13"/>
              <w:rPr>
                <w:rFonts w:ascii="仿宋" w:hAnsi="仿宋" w:eastAsia="仿宋"/>
                <w:sz w:val="26"/>
                <w:lang w:eastAsia="en-US"/>
              </w:rPr>
            </w:pPr>
          </w:p>
        </w:tc>
        <w:tc>
          <w:tcPr>
            <w:tcW w:w="1289"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2168"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3422" w:type="dxa"/>
            <w:tcBorders>
              <w:top w:val="single" w:color="000000" w:sz="6" w:space="0"/>
              <w:left w:val="single" w:color="000000" w:sz="6" w:space="0"/>
            </w:tcBorders>
          </w:tcPr>
          <w:p>
            <w:pPr>
              <w:pStyle w:val="13"/>
              <w:rPr>
                <w:rFonts w:ascii="仿宋" w:hAnsi="仿宋" w:eastAsia="仿宋"/>
                <w:sz w:val="26"/>
                <w:lang w:eastAsia="en-US"/>
              </w:rPr>
            </w:pPr>
          </w:p>
        </w:tc>
      </w:tr>
    </w:tbl>
    <w:p>
      <w:pPr>
        <w:ind w:left="518"/>
        <w:rPr>
          <w:rFonts w:ascii="仿宋" w:hAnsi="仿宋" w:eastAsia="仿宋"/>
          <w:spacing w:val="-2"/>
          <w:sz w:val="24"/>
        </w:rPr>
      </w:pPr>
    </w:p>
    <w:p>
      <w:pPr>
        <w:ind w:left="518"/>
        <w:rPr>
          <w:rFonts w:ascii="仿宋" w:hAnsi="仿宋" w:eastAsia="仿宋"/>
          <w:sz w:val="24"/>
        </w:rPr>
      </w:pPr>
      <w:r>
        <w:rPr>
          <w:rFonts w:hint="eastAsia" w:ascii="仿宋" w:hAnsi="仿宋" w:eastAsia="仿宋"/>
          <w:spacing w:val="-2"/>
          <w:sz w:val="24"/>
        </w:rPr>
        <w:t>填表说明：</w:t>
      </w:r>
    </w:p>
    <w:p>
      <w:pPr>
        <w:spacing w:before="4" w:line="242" w:lineRule="auto"/>
        <w:ind w:left="518" w:right="42"/>
        <w:rPr>
          <w:rFonts w:ascii="仿宋" w:hAnsi="仿宋" w:eastAsia="仿宋"/>
          <w:spacing w:val="-2"/>
          <w:sz w:val="24"/>
        </w:rPr>
      </w:pPr>
      <w:r>
        <w:rPr>
          <w:rFonts w:hint="eastAsia" w:ascii="仿宋" w:hAnsi="仿宋" w:eastAsia="仿宋"/>
          <w:spacing w:val="-2"/>
          <w:sz w:val="24"/>
        </w:rPr>
        <w:t>职务：</w:t>
      </w:r>
      <w:r>
        <w:rPr>
          <w:rFonts w:ascii="仿宋" w:hAnsi="仿宋" w:eastAsia="仿宋"/>
          <w:spacing w:val="-2"/>
          <w:sz w:val="24"/>
        </w:rPr>
        <w:t>1</w:t>
      </w:r>
      <w:r>
        <w:rPr>
          <w:rFonts w:hint="eastAsia" w:ascii="仿宋" w:hAnsi="仿宋" w:eastAsia="仿宋"/>
          <w:spacing w:val="-2"/>
          <w:sz w:val="24"/>
        </w:rPr>
        <w:t>、经理；</w:t>
      </w:r>
      <w:r>
        <w:rPr>
          <w:rFonts w:ascii="仿宋" w:hAnsi="仿宋" w:eastAsia="仿宋"/>
          <w:spacing w:val="-2"/>
          <w:sz w:val="24"/>
        </w:rPr>
        <w:t>2</w:t>
      </w:r>
      <w:r>
        <w:rPr>
          <w:rFonts w:hint="eastAsia" w:ascii="仿宋" w:hAnsi="仿宋" w:eastAsia="仿宋"/>
          <w:spacing w:val="-2"/>
          <w:sz w:val="24"/>
        </w:rPr>
        <w:t>、副经理；</w:t>
      </w:r>
      <w:r>
        <w:rPr>
          <w:rFonts w:ascii="仿宋" w:hAnsi="仿宋" w:eastAsia="仿宋"/>
          <w:spacing w:val="-2"/>
          <w:sz w:val="24"/>
        </w:rPr>
        <w:t>3</w:t>
      </w:r>
      <w:r>
        <w:rPr>
          <w:rFonts w:hint="eastAsia" w:ascii="仿宋" w:hAnsi="仿宋" w:eastAsia="仿宋"/>
          <w:spacing w:val="-2"/>
          <w:sz w:val="24"/>
        </w:rPr>
        <w:t>、技术负责人；</w:t>
      </w:r>
      <w:r>
        <w:rPr>
          <w:rFonts w:ascii="仿宋" w:hAnsi="仿宋" w:eastAsia="仿宋"/>
          <w:spacing w:val="-2"/>
          <w:sz w:val="24"/>
        </w:rPr>
        <w:t>4</w:t>
      </w:r>
      <w:r>
        <w:rPr>
          <w:rFonts w:hint="eastAsia" w:ascii="仿宋" w:hAnsi="仿宋" w:eastAsia="仿宋"/>
          <w:spacing w:val="-2"/>
          <w:sz w:val="24"/>
        </w:rPr>
        <w:t>、质量负责人；</w:t>
      </w:r>
      <w:r>
        <w:rPr>
          <w:rFonts w:ascii="仿宋" w:hAnsi="仿宋" w:eastAsia="仿宋"/>
          <w:spacing w:val="-2"/>
          <w:sz w:val="24"/>
        </w:rPr>
        <w:t>5</w:t>
      </w:r>
      <w:r>
        <w:rPr>
          <w:rFonts w:hint="eastAsia" w:ascii="仿宋" w:hAnsi="仿宋" w:eastAsia="仿宋"/>
          <w:spacing w:val="-2"/>
          <w:sz w:val="24"/>
        </w:rPr>
        <w:t>、授权签字人。</w:t>
      </w:r>
    </w:p>
    <w:p>
      <w:pPr>
        <w:spacing w:before="4" w:line="242" w:lineRule="auto"/>
        <w:ind w:left="518" w:right="42"/>
        <w:rPr>
          <w:rFonts w:ascii="仿宋" w:hAnsi="仿宋" w:eastAsia="仿宋"/>
          <w:sz w:val="24"/>
        </w:rPr>
      </w:pPr>
      <w:r>
        <w:rPr>
          <w:rFonts w:hint="eastAsia" w:ascii="仿宋" w:hAnsi="仿宋" w:eastAsia="仿宋"/>
          <w:spacing w:val="-2"/>
          <w:sz w:val="24"/>
        </w:rPr>
        <w:t>职称：初级、中级、高级、正高级工程师。</w:t>
      </w:r>
    </w:p>
    <w:p>
      <w:pPr>
        <w:spacing w:line="242" w:lineRule="auto"/>
        <w:rPr>
          <w:rFonts w:ascii="仿宋" w:hAnsi="仿宋" w:eastAsia="仿宋"/>
          <w:sz w:val="24"/>
        </w:rPr>
        <w:sectPr>
          <w:footerReference r:id="rId6" w:type="default"/>
          <w:pgSz w:w="16840" w:h="11910" w:orient="landscape"/>
          <w:pgMar w:top="1247" w:right="1304" w:bottom="1304" w:left="1304" w:header="0" w:footer="890" w:gutter="0"/>
          <w:cols w:space="720" w:num="1"/>
        </w:sectPr>
      </w:pPr>
    </w:p>
    <w:p>
      <w:pPr>
        <w:pStyle w:val="11"/>
        <w:spacing w:before="79"/>
        <w:ind w:left="0" w:leftChars="0" w:firstLine="0" w:firstLineChars="0"/>
        <w:rPr>
          <w:rFonts w:ascii="方正小标宋_GBK" w:eastAsia="方正小标宋_GBK"/>
          <w:w w:val="95"/>
          <w:sz w:val="40"/>
        </w:rPr>
      </w:pPr>
      <w:r>
        <w:rPr>
          <w:rFonts w:hint="eastAsia" w:ascii="方正小标宋_GBK" w:eastAsia="方正小标宋_GBK"/>
          <w:w w:val="95"/>
          <w:sz w:val="40"/>
        </w:rPr>
        <w:t>三、检测操作人员（检测员）汇总表</w:t>
      </w:r>
    </w:p>
    <w:p>
      <w:pPr>
        <w:tabs>
          <w:tab w:val="left" w:pos="5512"/>
          <w:tab w:val="left" w:pos="10192"/>
          <w:tab w:val="left" w:pos="11992"/>
          <w:tab w:val="left" w:pos="12472"/>
          <w:tab w:val="left" w:pos="12952"/>
        </w:tabs>
        <w:spacing w:before="122"/>
        <w:rPr>
          <w:rFonts w:ascii="仿宋" w:hAnsi="仿宋" w:eastAsia="仿宋"/>
          <w:sz w:val="24"/>
        </w:rPr>
      </w:pPr>
      <w:r>
        <w:rPr>
          <w:rFonts w:hint="eastAsia" w:ascii="仿宋" w:hAnsi="仿宋" w:eastAsia="仿宋"/>
          <w:sz w:val="24"/>
        </w:rPr>
        <w:t>填表人</w:t>
      </w:r>
      <w:r>
        <w:rPr>
          <w:rFonts w:hint="eastAsia" w:ascii="仿宋" w:hAnsi="仿宋" w:eastAsia="仿宋"/>
          <w:spacing w:val="-10"/>
          <w:sz w:val="24"/>
        </w:rPr>
        <w:t>：</w:t>
      </w:r>
      <w:r>
        <w:rPr>
          <w:rFonts w:ascii="仿宋" w:hAnsi="仿宋" w:eastAsia="仿宋"/>
          <w:sz w:val="24"/>
        </w:rPr>
        <w:tab/>
      </w:r>
      <w:r>
        <w:rPr>
          <w:rFonts w:hint="eastAsia" w:ascii="仿宋" w:hAnsi="仿宋" w:eastAsia="仿宋"/>
          <w:sz w:val="24"/>
        </w:rPr>
        <w:t>电话</w:t>
      </w:r>
      <w:r>
        <w:rPr>
          <w:rFonts w:ascii="仿宋" w:hAnsi="仿宋" w:eastAsia="仿宋"/>
          <w:spacing w:val="-10"/>
          <w:sz w:val="24"/>
        </w:rPr>
        <w:t>:</w:t>
      </w:r>
      <w:r>
        <w:rPr>
          <w:rFonts w:ascii="仿宋" w:hAnsi="仿宋" w:eastAsia="仿宋"/>
          <w:sz w:val="24"/>
        </w:rPr>
        <w:tab/>
      </w:r>
      <w:r>
        <w:rPr>
          <w:rFonts w:hint="eastAsia" w:ascii="仿宋" w:hAnsi="仿宋" w:eastAsia="仿宋"/>
          <w:sz w:val="24"/>
        </w:rPr>
        <w:t>填表日期</w:t>
      </w:r>
      <w:r>
        <w:rPr>
          <w:rFonts w:hint="eastAsia" w:ascii="仿宋" w:hAnsi="仿宋" w:eastAsia="仿宋"/>
          <w:spacing w:val="-10"/>
          <w:sz w:val="24"/>
        </w:rPr>
        <w:t>：</w:t>
      </w:r>
      <w:r>
        <w:rPr>
          <w:rFonts w:ascii="仿宋" w:hAnsi="仿宋" w:eastAsia="仿宋"/>
          <w:sz w:val="24"/>
        </w:rPr>
        <w:tab/>
      </w:r>
      <w:r>
        <w:rPr>
          <w:rFonts w:hint="eastAsia" w:ascii="仿宋" w:hAnsi="仿宋" w:eastAsia="仿宋"/>
          <w:spacing w:val="-10"/>
          <w:sz w:val="24"/>
        </w:rPr>
        <w:t>年</w:t>
      </w:r>
      <w:r>
        <w:rPr>
          <w:rFonts w:ascii="仿宋" w:hAnsi="仿宋" w:eastAsia="仿宋"/>
          <w:sz w:val="24"/>
        </w:rPr>
        <w:tab/>
      </w:r>
      <w:r>
        <w:rPr>
          <w:rFonts w:hint="eastAsia" w:ascii="仿宋" w:hAnsi="仿宋" w:eastAsia="仿宋"/>
          <w:spacing w:val="-10"/>
          <w:sz w:val="24"/>
        </w:rPr>
        <w:t>月</w:t>
      </w:r>
      <w:r>
        <w:rPr>
          <w:rFonts w:ascii="仿宋" w:hAnsi="仿宋" w:eastAsia="仿宋"/>
          <w:sz w:val="24"/>
        </w:rPr>
        <w:tab/>
      </w:r>
      <w:r>
        <w:rPr>
          <w:rFonts w:hint="eastAsia" w:ascii="仿宋" w:hAnsi="仿宋" w:eastAsia="仿宋"/>
          <w:spacing w:val="-10"/>
          <w:sz w:val="24"/>
        </w:rPr>
        <w:t>日</w:t>
      </w:r>
    </w:p>
    <w:p>
      <w:pPr>
        <w:pStyle w:val="2"/>
        <w:spacing w:before="6" w:after="1"/>
        <w:rPr>
          <w:rFonts w:ascii="仿宋" w:hAnsi="仿宋" w:eastAsia="仿宋"/>
          <w:sz w:val="9"/>
        </w:rPr>
      </w:pPr>
    </w:p>
    <w:tbl>
      <w:tblPr>
        <w:tblStyle w:val="5"/>
        <w:tblW w:w="13999"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9"/>
        <w:gridCol w:w="1288"/>
        <w:gridCol w:w="903"/>
        <w:gridCol w:w="1625"/>
        <w:gridCol w:w="3070"/>
        <w:gridCol w:w="3345"/>
        <w:gridCol w:w="28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trPr>
        <w:tc>
          <w:tcPr>
            <w:tcW w:w="879" w:type="dxa"/>
            <w:tcBorders>
              <w:bottom w:val="single" w:color="000000" w:sz="6" w:space="0"/>
              <w:right w:val="single" w:color="000000" w:sz="6" w:space="0"/>
            </w:tcBorders>
            <w:vAlign w:val="center"/>
          </w:tcPr>
          <w:p>
            <w:pPr>
              <w:pStyle w:val="13"/>
              <w:spacing w:before="148"/>
              <w:ind w:left="199"/>
              <w:rPr>
                <w:rFonts w:ascii="仿宋" w:hAnsi="仿宋" w:eastAsia="仿宋"/>
                <w:b/>
                <w:sz w:val="24"/>
                <w:lang w:eastAsia="en-US"/>
              </w:rPr>
            </w:pPr>
            <w:r>
              <w:rPr>
                <w:rFonts w:hint="eastAsia" w:ascii="仿宋" w:hAnsi="仿宋" w:eastAsia="仿宋"/>
                <w:b/>
                <w:spacing w:val="-5"/>
                <w:sz w:val="24"/>
                <w:lang w:eastAsia="en-US"/>
              </w:rPr>
              <w:t>序号</w:t>
            </w:r>
          </w:p>
        </w:tc>
        <w:tc>
          <w:tcPr>
            <w:tcW w:w="1288" w:type="dxa"/>
            <w:tcBorders>
              <w:left w:val="single" w:color="000000" w:sz="6" w:space="0"/>
              <w:bottom w:val="single" w:color="000000" w:sz="6" w:space="0"/>
              <w:right w:val="single" w:color="000000" w:sz="6" w:space="0"/>
            </w:tcBorders>
            <w:vAlign w:val="center"/>
          </w:tcPr>
          <w:p>
            <w:pPr>
              <w:pStyle w:val="13"/>
              <w:spacing w:before="148"/>
              <w:ind w:left="409"/>
              <w:rPr>
                <w:rFonts w:ascii="仿宋" w:hAnsi="仿宋" w:eastAsia="仿宋"/>
                <w:b/>
                <w:sz w:val="24"/>
                <w:lang w:eastAsia="en-US"/>
              </w:rPr>
            </w:pPr>
            <w:r>
              <w:rPr>
                <w:rFonts w:hint="eastAsia" w:ascii="仿宋" w:hAnsi="仿宋" w:eastAsia="仿宋"/>
                <w:b/>
                <w:spacing w:val="-5"/>
                <w:sz w:val="24"/>
                <w:lang w:eastAsia="en-US"/>
              </w:rPr>
              <w:t>姓名</w:t>
            </w:r>
          </w:p>
        </w:tc>
        <w:tc>
          <w:tcPr>
            <w:tcW w:w="903" w:type="dxa"/>
            <w:tcBorders>
              <w:left w:val="single" w:color="000000" w:sz="6" w:space="0"/>
              <w:bottom w:val="single" w:color="000000" w:sz="6" w:space="0"/>
              <w:right w:val="single" w:color="000000" w:sz="6" w:space="0"/>
            </w:tcBorders>
            <w:vAlign w:val="center"/>
          </w:tcPr>
          <w:p>
            <w:pPr>
              <w:pStyle w:val="13"/>
              <w:spacing w:before="148"/>
              <w:ind w:left="218"/>
              <w:rPr>
                <w:rFonts w:ascii="仿宋" w:hAnsi="仿宋" w:eastAsia="仿宋"/>
                <w:b/>
                <w:sz w:val="24"/>
                <w:lang w:eastAsia="en-US"/>
              </w:rPr>
            </w:pPr>
            <w:r>
              <w:rPr>
                <w:rFonts w:hint="eastAsia" w:ascii="仿宋" w:hAnsi="仿宋" w:eastAsia="仿宋"/>
                <w:b/>
                <w:spacing w:val="-5"/>
                <w:sz w:val="24"/>
                <w:lang w:eastAsia="en-US"/>
              </w:rPr>
              <w:t>性别</w:t>
            </w:r>
          </w:p>
        </w:tc>
        <w:tc>
          <w:tcPr>
            <w:tcW w:w="1625" w:type="dxa"/>
            <w:tcBorders>
              <w:left w:val="single" w:color="000000" w:sz="6" w:space="0"/>
              <w:bottom w:val="single" w:color="000000" w:sz="6" w:space="0"/>
              <w:right w:val="single" w:color="000000" w:sz="6" w:space="0"/>
            </w:tcBorders>
            <w:vAlign w:val="center"/>
          </w:tcPr>
          <w:p>
            <w:pPr>
              <w:pStyle w:val="13"/>
              <w:spacing w:before="148"/>
              <w:ind w:right="537"/>
              <w:jc w:val="center"/>
              <w:rPr>
                <w:rFonts w:ascii="仿宋" w:hAnsi="仿宋" w:eastAsia="仿宋"/>
                <w:b/>
                <w:sz w:val="24"/>
                <w:lang w:eastAsia="en-US"/>
              </w:rPr>
            </w:pPr>
            <w:r>
              <w:rPr>
                <w:rFonts w:hint="eastAsia" w:ascii="仿宋" w:hAnsi="仿宋" w:eastAsia="仿宋"/>
                <w:b/>
                <w:spacing w:val="-5"/>
                <w:sz w:val="24"/>
                <w:lang w:eastAsia="en-US"/>
              </w:rPr>
              <w:t>学历</w:t>
            </w:r>
          </w:p>
        </w:tc>
        <w:tc>
          <w:tcPr>
            <w:tcW w:w="3070" w:type="dxa"/>
            <w:tcBorders>
              <w:left w:val="single" w:color="000000" w:sz="6" w:space="0"/>
              <w:bottom w:val="single" w:color="000000" w:sz="6" w:space="0"/>
              <w:right w:val="single" w:color="000000" w:sz="6" w:space="0"/>
            </w:tcBorders>
            <w:vAlign w:val="center"/>
          </w:tcPr>
          <w:p>
            <w:pPr>
              <w:pStyle w:val="13"/>
              <w:spacing w:before="99" w:line="163" w:lineRule="auto"/>
              <w:ind w:left="35" w:right="423"/>
              <w:jc w:val="center"/>
              <w:rPr>
                <w:rFonts w:ascii="仿宋" w:hAnsi="仿宋" w:eastAsia="仿宋"/>
                <w:b/>
                <w:spacing w:val="-2"/>
                <w:sz w:val="24"/>
              </w:rPr>
            </w:pPr>
            <w:r>
              <w:rPr>
                <w:rFonts w:hint="eastAsia" w:ascii="仿宋" w:hAnsi="仿宋" w:eastAsia="仿宋"/>
                <w:b/>
                <w:spacing w:val="-2"/>
                <w:sz w:val="24"/>
              </w:rPr>
              <w:t>检测操作培训证</w:t>
            </w:r>
          </w:p>
          <w:p>
            <w:pPr>
              <w:pStyle w:val="13"/>
              <w:spacing w:before="99" w:line="163" w:lineRule="auto"/>
              <w:ind w:left="35" w:right="423"/>
              <w:jc w:val="center"/>
              <w:rPr>
                <w:rFonts w:ascii="仿宋" w:hAnsi="仿宋" w:eastAsia="仿宋"/>
                <w:b/>
                <w:sz w:val="24"/>
              </w:rPr>
            </w:pPr>
            <w:r>
              <w:rPr>
                <w:rFonts w:hint="eastAsia" w:ascii="仿宋" w:hAnsi="仿宋" w:eastAsia="仿宋"/>
                <w:b/>
                <w:spacing w:val="-2"/>
                <w:sz w:val="24"/>
              </w:rPr>
              <w:t>发证时间（有效期）</w:t>
            </w:r>
          </w:p>
        </w:tc>
        <w:tc>
          <w:tcPr>
            <w:tcW w:w="3345" w:type="dxa"/>
            <w:tcBorders>
              <w:left w:val="single" w:color="000000" w:sz="6" w:space="0"/>
              <w:bottom w:val="single" w:color="000000" w:sz="6" w:space="0"/>
              <w:right w:val="single" w:color="000000" w:sz="6" w:space="0"/>
            </w:tcBorders>
            <w:vAlign w:val="center"/>
          </w:tcPr>
          <w:p>
            <w:pPr>
              <w:pStyle w:val="13"/>
              <w:spacing w:before="148"/>
              <w:jc w:val="center"/>
              <w:rPr>
                <w:rFonts w:ascii="仿宋" w:hAnsi="仿宋" w:eastAsia="仿宋"/>
                <w:b/>
                <w:sz w:val="24"/>
                <w:lang w:eastAsia="en-US"/>
              </w:rPr>
            </w:pPr>
            <w:r>
              <w:rPr>
                <w:rFonts w:hint="eastAsia" w:ascii="仿宋" w:hAnsi="仿宋" w:eastAsia="仿宋"/>
                <w:b/>
                <w:spacing w:val="-2"/>
                <w:sz w:val="24"/>
                <w:lang w:eastAsia="en-US"/>
              </w:rPr>
              <w:t>参与操作项目</w:t>
            </w:r>
          </w:p>
        </w:tc>
        <w:tc>
          <w:tcPr>
            <w:tcW w:w="2889" w:type="dxa"/>
            <w:tcBorders>
              <w:left w:val="single" w:color="000000" w:sz="6" w:space="0"/>
              <w:bottom w:val="single" w:color="000000" w:sz="6" w:space="0"/>
            </w:tcBorders>
            <w:vAlign w:val="center"/>
          </w:tcPr>
          <w:p>
            <w:pPr>
              <w:pStyle w:val="13"/>
              <w:spacing w:before="148"/>
              <w:ind w:right="1165"/>
              <w:jc w:val="center"/>
              <w:rPr>
                <w:rFonts w:ascii="仿宋" w:hAnsi="仿宋" w:eastAsia="仿宋"/>
                <w:b/>
                <w:sz w:val="24"/>
                <w:lang w:eastAsia="en-US"/>
              </w:rPr>
            </w:pPr>
            <w:r>
              <w:rPr>
                <w:rFonts w:hint="eastAsia" w:ascii="仿宋" w:hAnsi="仿宋" w:eastAsia="仿宋"/>
                <w:b/>
                <w:spacing w:val="-5"/>
                <w:sz w:val="24"/>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3" w:hRule="atLeast"/>
        </w:trPr>
        <w:tc>
          <w:tcPr>
            <w:tcW w:w="879" w:type="dxa"/>
            <w:tcBorders>
              <w:top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bottom w:val="single" w:color="000000" w:sz="6" w:space="0"/>
            </w:tcBorders>
          </w:tcPr>
          <w:p>
            <w:pPr>
              <w:pStyle w:val="13"/>
              <w:rPr>
                <w:rFonts w:ascii="仿宋" w:hAnsi="仿宋" w:eastAsia="仿宋"/>
                <w:sz w:val="26"/>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2" w:hRule="atLeast"/>
        </w:trPr>
        <w:tc>
          <w:tcPr>
            <w:tcW w:w="879" w:type="dxa"/>
            <w:tcBorders>
              <w:top w:val="single" w:color="000000" w:sz="6" w:space="0"/>
              <w:right w:val="single" w:color="000000" w:sz="6" w:space="0"/>
            </w:tcBorders>
          </w:tcPr>
          <w:p>
            <w:pPr>
              <w:pStyle w:val="13"/>
              <w:rPr>
                <w:rFonts w:ascii="仿宋" w:hAnsi="仿宋" w:eastAsia="仿宋"/>
                <w:sz w:val="26"/>
                <w:lang w:eastAsia="en-US"/>
              </w:rPr>
            </w:pPr>
          </w:p>
        </w:tc>
        <w:tc>
          <w:tcPr>
            <w:tcW w:w="1288"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903"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1625"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3070"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3345" w:type="dxa"/>
            <w:tcBorders>
              <w:top w:val="single" w:color="000000" w:sz="6" w:space="0"/>
              <w:left w:val="single" w:color="000000" w:sz="6" w:space="0"/>
              <w:right w:val="single" w:color="000000" w:sz="6" w:space="0"/>
            </w:tcBorders>
          </w:tcPr>
          <w:p>
            <w:pPr>
              <w:pStyle w:val="13"/>
              <w:rPr>
                <w:rFonts w:ascii="仿宋" w:hAnsi="仿宋" w:eastAsia="仿宋"/>
                <w:sz w:val="26"/>
                <w:lang w:eastAsia="en-US"/>
              </w:rPr>
            </w:pPr>
          </w:p>
        </w:tc>
        <w:tc>
          <w:tcPr>
            <w:tcW w:w="2889" w:type="dxa"/>
            <w:tcBorders>
              <w:top w:val="single" w:color="000000" w:sz="6" w:space="0"/>
              <w:left w:val="single" w:color="000000" w:sz="6" w:space="0"/>
            </w:tcBorders>
          </w:tcPr>
          <w:p>
            <w:pPr>
              <w:pStyle w:val="13"/>
              <w:rPr>
                <w:rFonts w:ascii="仿宋" w:hAnsi="仿宋" w:eastAsia="仿宋"/>
                <w:sz w:val="26"/>
                <w:lang w:eastAsia="en-US"/>
              </w:rPr>
            </w:pPr>
          </w:p>
        </w:tc>
      </w:tr>
    </w:tbl>
    <w:p>
      <w:pPr>
        <w:spacing w:before="5"/>
        <w:ind w:left="518"/>
        <w:rPr>
          <w:rFonts w:ascii="仿宋" w:hAnsi="仿宋" w:eastAsia="仿宋"/>
          <w:sz w:val="24"/>
        </w:rPr>
      </w:pPr>
      <w:r>
        <w:rPr>
          <w:rFonts w:hint="eastAsia" w:ascii="仿宋" w:hAnsi="仿宋" w:eastAsia="仿宋"/>
          <w:spacing w:val="-2"/>
          <w:sz w:val="24"/>
        </w:rPr>
        <w:t>填表说明：</w:t>
      </w:r>
    </w:p>
    <w:p>
      <w:pPr>
        <w:spacing w:before="5"/>
        <w:ind w:left="518"/>
        <w:rPr>
          <w:rFonts w:ascii="仿宋" w:hAnsi="仿宋" w:eastAsia="仿宋"/>
          <w:sz w:val="24"/>
        </w:rPr>
      </w:pPr>
      <w:r>
        <w:rPr>
          <w:rFonts w:hint="eastAsia" w:ascii="仿宋" w:hAnsi="仿宋" w:eastAsia="仿宋"/>
          <w:spacing w:val="-1"/>
          <w:sz w:val="24"/>
        </w:rPr>
        <w:t>学历：高中、职高、中专、大专、本科、硕士研究生及以上。</w:t>
      </w:r>
    </w:p>
    <w:p>
      <w:pPr>
        <w:rPr>
          <w:sz w:val="24"/>
        </w:rPr>
        <w:sectPr>
          <w:pgSz w:w="16840" w:h="11910" w:orient="landscape"/>
          <w:pgMar w:top="1247" w:right="1304" w:bottom="1304" w:left="1304" w:header="0" w:footer="890" w:gutter="0"/>
          <w:cols w:space="720" w:num="1"/>
        </w:sectPr>
      </w:pPr>
    </w:p>
    <w:p>
      <w:pPr>
        <w:pStyle w:val="11"/>
        <w:tabs>
          <w:tab w:val="left" w:pos="220"/>
          <w:tab w:val="left" w:pos="440"/>
        </w:tabs>
        <w:spacing w:before="79"/>
        <w:ind w:left="0" w:leftChars="0" w:firstLine="0" w:firstLineChars="0"/>
        <w:rPr>
          <w:rFonts w:ascii="方正小标宋_GBK" w:eastAsia="方正小标宋_GBK"/>
          <w:w w:val="95"/>
          <w:sz w:val="40"/>
        </w:rPr>
      </w:pPr>
      <w:r>
        <w:rPr>
          <w:rFonts w:hint="eastAsia" w:ascii="方正小标宋_GBK" w:eastAsia="方正小标宋_GBK"/>
          <w:w w:val="95"/>
          <w:sz w:val="40"/>
        </w:rPr>
        <w:t>四、检测机构评价项目（参数）表</w:t>
      </w:r>
    </w:p>
    <w:p>
      <w:pPr>
        <w:tabs>
          <w:tab w:val="left" w:pos="4780"/>
          <w:tab w:val="left" w:pos="9700"/>
          <w:tab w:val="left" w:pos="11500"/>
          <w:tab w:val="left" w:pos="11980"/>
          <w:tab w:val="left" w:pos="12460"/>
        </w:tabs>
        <w:spacing w:before="240"/>
        <w:ind w:left="100"/>
        <w:rPr>
          <w:rFonts w:ascii="仿宋" w:hAnsi="仿宋" w:eastAsia="仿宋"/>
          <w:sz w:val="24"/>
        </w:rPr>
      </w:pPr>
      <w:r>
        <w:rPr>
          <w:rFonts w:hint="eastAsia" w:ascii="仿宋" w:hAnsi="仿宋" w:eastAsia="仿宋"/>
          <w:sz w:val="24"/>
        </w:rPr>
        <w:t>填表人</w:t>
      </w:r>
      <w:r>
        <w:rPr>
          <w:rFonts w:hint="eastAsia" w:ascii="仿宋" w:hAnsi="仿宋" w:eastAsia="仿宋"/>
          <w:spacing w:val="-10"/>
          <w:sz w:val="24"/>
        </w:rPr>
        <w:t>：</w:t>
      </w:r>
      <w:r>
        <w:rPr>
          <w:rFonts w:ascii="仿宋" w:hAnsi="仿宋" w:eastAsia="仿宋"/>
          <w:sz w:val="24"/>
        </w:rPr>
        <w:tab/>
      </w:r>
      <w:r>
        <w:rPr>
          <w:rFonts w:hint="eastAsia" w:ascii="仿宋" w:hAnsi="仿宋" w:eastAsia="仿宋"/>
          <w:sz w:val="24"/>
        </w:rPr>
        <w:t>电话</w:t>
      </w:r>
      <w:r>
        <w:rPr>
          <w:rFonts w:ascii="仿宋" w:hAnsi="仿宋" w:eastAsia="仿宋"/>
          <w:spacing w:val="-10"/>
          <w:sz w:val="24"/>
        </w:rPr>
        <w:t>:</w:t>
      </w:r>
      <w:r>
        <w:rPr>
          <w:rFonts w:ascii="仿宋" w:hAnsi="仿宋" w:eastAsia="仿宋"/>
          <w:sz w:val="24"/>
        </w:rPr>
        <w:tab/>
      </w:r>
      <w:r>
        <w:rPr>
          <w:rFonts w:hint="eastAsia" w:ascii="仿宋" w:hAnsi="仿宋" w:eastAsia="仿宋"/>
          <w:sz w:val="24"/>
        </w:rPr>
        <w:t>填表日期</w:t>
      </w:r>
      <w:r>
        <w:rPr>
          <w:rFonts w:hint="eastAsia" w:ascii="仿宋" w:hAnsi="仿宋" w:eastAsia="仿宋"/>
          <w:spacing w:val="-10"/>
          <w:sz w:val="24"/>
        </w:rPr>
        <w:t>：</w:t>
      </w:r>
      <w:r>
        <w:rPr>
          <w:rFonts w:ascii="仿宋" w:hAnsi="仿宋" w:eastAsia="仿宋"/>
          <w:sz w:val="24"/>
        </w:rPr>
        <w:tab/>
      </w:r>
      <w:r>
        <w:rPr>
          <w:rFonts w:hint="eastAsia" w:ascii="仿宋" w:hAnsi="仿宋" w:eastAsia="仿宋"/>
          <w:spacing w:val="-10"/>
          <w:sz w:val="24"/>
        </w:rPr>
        <w:t>年</w:t>
      </w:r>
      <w:r>
        <w:rPr>
          <w:rFonts w:ascii="仿宋" w:hAnsi="仿宋" w:eastAsia="仿宋"/>
          <w:sz w:val="24"/>
        </w:rPr>
        <w:tab/>
      </w:r>
      <w:r>
        <w:rPr>
          <w:rFonts w:hint="eastAsia" w:ascii="仿宋" w:hAnsi="仿宋" w:eastAsia="仿宋"/>
          <w:spacing w:val="-10"/>
          <w:sz w:val="24"/>
        </w:rPr>
        <w:t>月</w:t>
      </w:r>
      <w:r>
        <w:rPr>
          <w:rFonts w:ascii="仿宋" w:hAnsi="仿宋" w:eastAsia="仿宋"/>
          <w:sz w:val="24"/>
        </w:rPr>
        <w:tab/>
      </w:r>
      <w:r>
        <w:rPr>
          <w:rFonts w:hint="eastAsia" w:ascii="仿宋" w:hAnsi="仿宋" w:eastAsia="仿宋"/>
          <w:spacing w:val="-10"/>
          <w:sz w:val="24"/>
        </w:rPr>
        <w:t>日</w:t>
      </w:r>
    </w:p>
    <w:p>
      <w:pPr>
        <w:pStyle w:val="2"/>
        <w:spacing w:before="6"/>
        <w:rPr>
          <w:rFonts w:ascii="仿宋" w:hAnsi="仿宋" w:eastAsia="仿宋"/>
          <w:sz w:val="13"/>
        </w:rPr>
      </w:pPr>
    </w:p>
    <w:tbl>
      <w:tblPr>
        <w:tblStyle w:val="5"/>
        <w:tblW w:w="14372" w:type="dxa"/>
        <w:tblInd w:w="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21"/>
        <w:gridCol w:w="3369"/>
        <w:gridCol w:w="4026"/>
        <w:gridCol w:w="1790"/>
        <w:gridCol w:w="2685"/>
        <w:gridCol w:w="15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bottom w:val="single" w:color="000000" w:sz="6" w:space="0"/>
              <w:right w:val="single" w:color="000000" w:sz="6" w:space="0"/>
            </w:tcBorders>
          </w:tcPr>
          <w:p>
            <w:pPr>
              <w:pStyle w:val="13"/>
              <w:spacing w:before="106"/>
              <w:ind w:left="221"/>
              <w:rPr>
                <w:rFonts w:ascii="仿宋" w:hAnsi="仿宋" w:eastAsia="仿宋"/>
                <w:b/>
                <w:sz w:val="24"/>
                <w:lang w:eastAsia="en-US"/>
              </w:rPr>
            </w:pPr>
            <w:r>
              <w:rPr>
                <w:rFonts w:hint="eastAsia" w:ascii="仿宋" w:hAnsi="仿宋" w:eastAsia="仿宋"/>
                <w:b/>
                <w:spacing w:val="-5"/>
                <w:sz w:val="24"/>
                <w:lang w:eastAsia="en-US"/>
              </w:rPr>
              <w:t>序号</w:t>
            </w:r>
          </w:p>
        </w:tc>
        <w:tc>
          <w:tcPr>
            <w:tcW w:w="3369" w:type="dxa"/>
            <w:tcBorders>
              <w:left w:val="single" w:color="000000" w:sz="6" w:space="0"/>
              <w:bottom w:val="single" w:color="000000" w:sz="6" w:space="0"/>
              <w:right w:val="single" w:color="000000" w:sz="6" w:space="0"/>
            </w:tcBorders>
          </w:tcPr>
          <w:p>
            <w:pPr>
              <w:pStyle w:val="13"/>
              <w:spacing w:before="106"/>
              <w:ind w:left="882"/>
              <w:rPr>
                <w:rFonts w:ascii="仿宋" w:hAnsi="仿宋" w:eastAsia="仿宋"/>
                <w:b/>
                <w:sz w:val="24"/>
                <w:lang w:eastAsia="en-US"/>
              </w:rPr>
            </w:pPr>
            <w:r>
              <w:rPr>
                <w:rFonts w:hint="eastAsia" w:ascii="仿宋" w:hAnsi="仿宋" w:eastAsia="仿宋"/>
                <w:b/>
                <w:sz w:val="24"/>
                <w:lang w:eastAsia="en-US"/>
              </w:rPr>
              <w:t>检测项目（参数</w:t>
            </w:r>
            <w:r>
              <w:rPr>
                <w:rFonts w:hint="eastAsia" w:ascii="仿宋" w:hAnsi="仿宋" w:eastAsia="仿宋"/>
                <w:b/>
                <w:spacing w:val="-10"/>
                <w:sz w:val="24"/>
                <w:lang w:eastAsia="en-US"/>
              </w:rPr>
              <w:t>）</w:t>
            </w:r>
          </w:p>
        </w:tc>
        <w:tc>
          <w:tcPr>
            <w:tcW w:w="4026" w:type="dxa"/>
            <w:tcBorders>
              <w:left w:val="single" w:color="000000" w:sz="6" w:space="0"/>
              <w:bottom w:val="single" w:color="000000" w:sz="6" w:space="0"/>
              <w:right w:val="single" w:color="000000" w:sz="6" w:space="0"/>
            </w:tcBorders>
          </w:tcPr>
          <w:p>
            <w:pPr>
              <w:pStyle w:val="13"/>
              <w:spacing w:before="106"/>
              <w:ind w:left="341"/>
              <w:rPr>
                <w:rFonts w:ascii="仿宋" w:hAnsi="仿宋" w:eastAsia="仿宋"/>
                <w:b/>
                <w:sz w:val="24"/>
              </w:rPr>
            </w:pPr>
            <w:r>
              <w:rPr>
                <w:rFonts w:hint="eastAsia" w:ascii="仿宋" w:hAnsi="仿宋" w:eastAsia="仿宋"/>
                <w:b/>
                <w:sz w:val="24"/>
              </w:rPr>
              <w:t>执行标准名称及代号（含年号</w:t>
            </w:r>
            <w:r>
              <w:rPr>
                <w:rFonts w:hint="eastAsia" w:ascii="仿宋" w:hAnsi="仿宋" w:eastAsia="仿宋"/>
                <w:b/>
                <w:spacing w:val="-10"/>
                <w:sz w:val="24"/>
              </w:rPr>
              <w:t>）</w:t>
            </w:r>
          </w:p>
        </w:tc>
        <w:tc>
          <w:tcPr>
            <w:tcW w:w="1790" w:type="dxa"/>
            <w:tcBorders>
              <w:left w:val="single" w:color="000000" w:sz="6" w:space="0"/>
              <w:bottom w:val="single" w:color="000000" w:sz="6" w:space="0"/>
              <w:right w:val="single" w:color="000000" w:sz="6" w:space="0"/>
            </w:tcBorders>
          </w:tcPr>
          <w:p>
            <w:pPr>
              <w:pStyle w:val="13"/>
              <w:spacing w:before="106"/>
              <w:ind w:left="647" w:right="621"/>
              <w:jc w:val="center"/>
              <w:rPr>
                <w:rFonts w:ascii="仿宋" w:hAnsi="仿宋" w:eastAsia="仿宋"/>
                <w:b/>
                <w:sz w:val="24"/>
                <w:lang w:eastAsia="en-US"/>
              </w:rPr>
            </w:pPr>
            <w:r>
              <w:rPr>
                <w:rFonts w:hint="eastAsia" w:ascii="仿宋" w:hAnsi="仿宋" w:eastAsia="仿宋"/>
                <w:b/>
                <w:spacing w:val="-5"/>
                <w:sz w:val="24"/>
                <w:lang w:eastAsia="en-US"/>
              </w:rPr>
              <w:t>人员</w:t>
            </w:r>
          </w:p>
        </w:tc>
        <w:tc>
          <w:tcPr>
            <w:tcW w:w="2685" w:type="dxa"/>
            <w:tcBorders>
              <w:left w:val="single" w:color="000000" w:sz="6" w:space="0"/>
              <w:bottom w:val="single" w:color="000000" w:sz="6" w:space="0"/>
              <w:right w:val="single" w:color="000000" w:sz="6" w:space="0"/>
            </w:tcBorders>
          </w:tcPr>
          <w:p>
            <w:pPr>
              <w:pStyle w:val="13"/>
              <w:spacing w:line="326" w:lineRule="exact"/>
              <w:ind w:left="140" w:right="103"/>
              <w:jc w:val="center"/>
              <w:rPr>
                <w:rFonts w:ascii="仿宋" w:hAnsi="仿宋" w:eastAsia="仿宋"/>
                <w:b/>
                <w:sz w:val="24"/>
              </w:rPr>
            </w:pPr>
            <w:r>
              <w:rPr>
                <w:rFonts w:hint="eastAsia" w:ascii="仿宋" w:hAnsi="仿宋" w:eastAsia="仿宋"/>
                <w:b/>
                <w:spacing w:val="-1"/>
                <w:sz w:val="24"/>
              </w:rPr>
              <w:t>设备名称、设备自编号</w:t>
            </w:r>
          </w:p>
          <w:p>
            <w:pPr>
              <w:pStyle w:val="13"/>
              <w:spacing w:line="334" w:lineRule="exact"/>
              <w:ind w:left="133" w:right="103"/>
              <w:jc w:val="center"/>
              <w:rPr>
                <w:rFonts w:ascii="仿宋" w:hAnsi="仿宋" w:eastAsia="仿宋"/>
                <w:b/>
                <w:sz w:val="24"/>
              </w:rPr>
            </w:pPr>
            <w:r>
              <w:rPr>
                <w:rFonts w:hint="eastAsia" w:ascii="仿宋" w:hAnsi="仿宋" w:eastAsia="仿宋"/>
                <w:b/>
                <w:spacing w:val="-4"/>
                <w:sz w:val="24"/>
              </w:rPr>
              <w:t>及型号</w:t>
            </w:r>
          </w:p>
        </w:tc>
        <w:tc>
          <w:tcPr>
            <w:tcW w:w="1581" w:type="dxa"/>
            <w:tcBorders>
              <w:left w:val="single" w:color="000000" w:sz="6" w:space="0"/>
              <w:bottom w:val="single" w:color="000000" w:sz="6" w:space="0"/>
            </w:tcBorders>
          </w:tcPr>
          <w:p>
            <w:pPr>
              <w:pStyle w:val="13"/>
              <w:spacing w:before="106"/>
              <w:ind w:left="538" w:right="512"/>
              <w:jc w:val="center"/>
              <w:rPr>
                <w:rFonts w:ascii="仿宋" w:hAnsi="仿宋" w:eastAsia="仿宋"/>
                <w:b/>
                <w:sz w:val="24"/>
                <w:lang w:eastAsia="en-US"/>
              </w:rPr>
            </w:pPr>
            <w:r>
              <w:rPr>
                <w:rFonts w:hint="eastAsia" w:ascii="仿宋" w:hAnsi="仿宋" w:eastAsia="仿宋"/>
                <w:b/>
                <w:spacing w:val="-5"/>
                <w:sz w:val="24"/>
                <w:lang w:eastAsia="en-US"/>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bottom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bottom w:val="single" w:color="000000" w:sz="6" w:space="0"/>
            </w:tcBorders>
          </w:tcPr>
          <w:p>
            <w:pPr>
              <w:pStyle w:val="13"/>
              <w:rPr>
                <w:rFonts w:ascii="仿宋" w:hAnsi="仿宋" w:eastAsia="仿宋"/>
                <w:sz w:val="24"/>
                <w:lang w:eastAsia="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8" w:hRule="atLeast"/>
        </w:trPr>
        <w:tc>
          <w:tcPr>
            <w:tcW w:w="921" w:type="dxa"/>
            <w:tcBorders>
              <w:top w:val="single" w:color="000000" w:sz="6" w:space="0"/>
              <w:right w:val="single" w:color="000000" w:sz="6" w:space="0"/>
            </w:tcBorders>
          </w:tcPr>
          <w:p>
            <w:pPr>
              <w:pStyle w:val="13"/>
              <w:rPr>
                <w:rFonts w:ascii="仿宋" w:hAnsi="仿宋" w:eastAsia="仿宋"/>
                <w:sz w:val="24"/>
                <w:lang w:eastAsia="en-US"/>
              </w:rPr>
            </w:pPr>
          </w:p>
        </w:tc>
        <w:tc>
          <w:tcPr>
            <w:tcW w:w="3369"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4026"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790"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2685" w:type="dxa"/>
            <w:tcBorders>
              <w:top w:val="single" w:color="000000" w:sz="6" w:space="0"/>
              <w:left w:val="single" w:color="000000" w:sz="6" w:space="0"/>
              <w:right w:val="single" w:color="000000" w:sz="6" w:space="0"/>
            </w:tcBorders>
          </w:tcPr>
          <w:p>
            <w:pPr>
              <w:pStyle w:val="13"/>
              <w:rPr>
                <w:rFonts w:ascii="仿宋" w:hAnsi="仿宋" w:eastAsia="仿宋"/>
                <w:sz w:val="24"/>
                <w:lang w:eastAsia="en-US"/>
              </w:rPr>
            </w:pPr>
          </w:p>
        </w:tc>
        <w:tc>
          <w:tcPr>
            <w:tcW w:w="1581" w:type="dxa"/>
            <w:tcBorders>
              <w:top w:val="single" w:color="000000" w:sz="6" w:space="0"/>
              <w:left w:val="single" w:color="000000" w:sz="6" w:space="0"/>
            </w:tcBorders>
          </w:tcPr>
          <w:p>
            <w:pPr>
              <w:pStyle w:val="13"/>
              <w:rPr>
                <w:rFonts w:ascii="仿宋" w:hAnsi="仿宋" w:eastAsia="仿宋"/>
                <w:sz w:val="24"/>
                <w:lang w:eastAsia="en-US"/>
              </w:rPr>
            </w:pPr>
          </w:p>
        </w:tc>
      </w:tr>
    </w:tbl>
    <w:p>
      <w:pPr>
        <w:spacing w:before="1"/>
        <w:ind w:left="232"/>
        <w:rPr>
          <w:rFonts w:ascii="仿宋" w:hAnsi="仿宋" w:eastAsia="仿宋"/>
          <w:sz w:val="24"/>
        </w:rPr>
      </w:pPr>
      <w:r>
        <w:rPr>
          <w:rFonts w:hint="eastAsia" w:ascii="仿宋" w:hAnsi="仿宋" w:eastAsia="仿宋"/>
          <w:spacing w:val="-4"/>
          <w:sz w:val="24"/>
        </w:rPr>
        <w:t>说明：</w:t>
      </w:r>
    </w:p>
    <w:p>
      <w:pPr>
        <w:spacing w:before="4"/>
        <w:ind w:left="232"/>
        <w:rPr>
          <w:rFonts w:ascii="仿宋" w:hAnsi="仿宋" w:eastAsia="仿宋"/>
          <w:sz w:val="24"/>
        </w:rPr>
      </w:pPr>
      <w:r>
        <w:rPr>
          <w:rFonts w:hint="eastAsia" w:ascii="仿宋" w:hAnsi="仿宋" w:eastAsia="仿宋" w:cs="宋体"/>
          <w:sz w:val="24"/>
        </w:rPr>
        <w:t>①</w:t>
      </w:r>
      <w:r>
        <w:rPr>
          <w:rFonts w:hint="eastAsia" w:ascii="仿宋" w:hAnsi="仿宋" w:eastAsia="仿宋"/>
          <w:sz w:val="24"/>
        </w:rPr>
        <w:t>检测项目（参数）可按建筑材料（包括见证取样的</w:t>
      </w:r>
      <w:r>
        <w:rPr>
          <w:rFonts w:hint="eastAsia" w:ascii="仿宋" w:hAnsi="仿宋" w:eastAsia="仿宋"/>
          <w:spacing w:val="-120"/>
          <w:sz w:val="24"/>
        </w:rPr>
        <w:t>）</w:t>
      </w:r>
      <w:r>
        <w:rPr>
          <w:rFonts w:hint="eastAsia" w:ascii="仿宋" w:hAnsi="仿宋" w:eastAsia="仿宋"/>
          <w:spacing w:val="-1"/>
          <w:sz w:val="24"/>
        </w:rPr>
        <w:t>、工程实体安全及功能竣工检测的顺序填写。</w:t>
      </w:r>
    </w:p>
    <w:p>
      <w:pPr>
        <w:spacing w:before="5"/>
        <w:ind w:left="232"/>
        <w:rPr>
          <w:rFonts w:ascii="仿宋" w:hAnsi="仿宋" w:eastAsia="仿宋"/>
          <w:sz w:val="24"/>
        </w:rPr>
      </w:pPr>
      <w:r>
        <w:rPr>
          <w:rFonts w:hint="eastAsia" w:ascii="仿宋" w:hAnsi="仿宋" w:eastAsia="仿宋" w:cs="宋体"/>
          <w:spacing w:val="-1"/>
          <w:sz w:val="24"/>
        </w:rPr>
        <w:t>②</w:t>
      </w:r>
      <w:r>
        <w:rPr>
          <w:rFonts w:hint="eastAsia" w:ascii="仿宋" w:hAnsi="仿宋" w:eastAsia="仿宋"/>
          <w:spacing w:val="-1"/>
          <w:sz w:val="24"/>
        </w:rPr>
        <w:t>人员可按检测管理人员、操作人员填写。</w:t>
      </w:r>
    </w:p>
    <w:p>
      <w:pPr>
        <w:spacing w:before="2"/>
        <w:ind w:left="232"/>
        <w:rPr>
          <w:rFonts w:ascii="仿宋" w:hAnsi="仿宋" w:eastAsia="仿宋" w:cs="仿宋"/>
          <w:sz w:val="32"/>
          <w:szCs w:val="32"/>
        </w:rPr>
      </w:pPr>
      <w:r>
        <w:rPr>
          <w:rFonts w:hint="eastAsia" w:ascii="仿宋" w:hAnsi="仿宋" w:eastAsia="仿宋" w:cs="宋体"/>
          <w:sz w:val="24"/>
        </w:rPr>
        <w:t>③</w:t>
      </w:r>
      <w:r>
        <w:rPr>
          <w:rFonts w:hint="eastAsia" w:ascii="仿宋" w:hAnsi="仿宋" w:eastAsia="仿宋"/>
          <w:sz w:val="24"/>
        </w:rPr>
        <w:t>可按同项目分别列出检测项目（参数</w:t>
      </w:r>
      <w:r>
        <w:rPr>
          <w:rFonts w:hint="eastAsia" w:ascii="仿宋" w:hAnsi="仿宋" w:eastAsia="仿宋"/>
          <w:spacing w:val="-120"/>
          <w:sz w:val="24"/>
        </w:rPr>
        <w:t>）</w:t>
      </w:r>
      <w:r>
        <w:rPr>
          <w:rFonts w:hint="eastAsia" w:ascii="仿宋" w:hAnsi="仿宋" w:eastAsia="仿宋"/>
          <w:spacing w:val="-10"/>
          <w:sz w:val="24"/>
        </w:rPr>
        <w:t>。</w:t>
      </w:r>
    </w:p>
    <w:p>
      <w:pPr>
        <w:rPr>
          <w:rFonts w:ascii="黑体" w:hAnsi="黑体" w:eastAsia="黑体" w:cs="仿宋"/>
          <w:sz w:val="32"/>
          <w:szCs w:val="32"/>
        </w:rPr>
        <w:sectPr>
          <w:pgSz w:w="16840" w:h="11910" w:orient="landscape"/>
          <w:pgMar w:top="1247" w:right="1304" w:bottom="1304" w:left="1304" w:header="0" w:footer="890" w:gutter="0"/>
          <w:cols w:space="720" w:num="1"/>
          <w:docGrid w:linePitch="299" w:charSpace="0"/>
        </w:sectPr>
      </w:pPr>
    </w:p>
    <w:p>
      <w:pPr>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4</w:t>
      </w:r>
    </w:p>
    <w:p>
      <w:pPr>
        <w:pStyle w:val="11"/>
        <w:spacing w:before="79"/>
        <w:ind w:left="560"/>
        <w:rPr>
          <w:rFonts w:ascii="方正小标宋_GBK" w:eastAsia="方正小标宋_GBK"/>
          <w:w w:val="95"/>
          <w:sz w:val="36"/>
          <w:szCs w:val="36"/>
        </w:rPr>
      </w:pPr>
      <w:r>
        <w:rPr>
          <w:rFonts w:hint="eastAsia" w:ascii="方正小标宋_GBK" w:eastAsia="方正小标宋_GBK"/>
          <w:w w:val="95"/>
          <w:sz w:val="36"/>
          <w:szCs w:val="36"/>
        </w:rPr>
        <w:t>河南省建设工程检测行业信用示范个人评价表</w:t>
      </w:r>
    </w:p>
    <w:tbl>
      <w:tblPr>
        <w:tblStyle w:val="5"/>
        <w:tblW w:w="9441" w:type="dxa"/>
        <w:jc w:val="center"/>
        <w:tblLayout w:type="fixed"/>
        <w:tblCellMar>
          <w:top w:w="0" w:type="dxa"/>
          <w:left w:w="0" w:type="dxa"/>
          <w:bottom w:w="0" w:type="dxa"/>
          <w:right w:w="0" w:type="dxa"/>
        </w:tblCellMar>
      </w:tblPr>
      <w:tblGrid>
        <w:gridCol w:w="6890"/>
        <w:gridCol w:w="1275"/>
        <w:gridCol w:w="1276"/>
      </w:tblGrid>
      <w:tr>
        <w:tblPrEx>
          <w:tblCellMar>
            <w:top w:w="0" w:type="dxa"/>
            <w:left w:w="0" w:type="dxa"/>
            <w:bottom w:w="0" w:type="dxa"/>
            <w:right w:w="0" w:type="dxa"/>
          </w:tblCellMar>
        </w:tblPrEx>
        <w:trPr>
          <w:trHeight w:val="582" w:hRule="atLeast"/>
          <w:jc w:val="center"/>
        </w:trPr>
        <w:tc>
          <w:tcPr>
            <w:tcW w:w="6890" w:type="dxa"/>
            <w:tcBorders>
              <w:top w:val="single" w:color="auto" w:sz="12" w:space="0"/>
              <w:left w:val="single" w:color="auto" w:sz="12" w:space="0"/>
              <w:bottom w:val="single" w:color="000000" w:sz="4" w:space="0"/>
              <w:right w:val="single" w:color="000000" w:sz="4" w:space="0"/>
            </w:tcBorders>
            <w:tcMar>
              <w:top w:w="15" w:type="dxa"/>
              <w:left w:w="15" w:type="dxa"/>
              <w:right w:w="15" w:type="dxa"/>
            </w:tcMar>
            <w:vAlign w:val="center"/>
          </w:tcPr>
          <w:p>
            <w:pPr>
              <w:spacing w:after="0"/>
              <w:jc w:val="center"/>
              <w:textAlignment w:val="top"/>
              <w:rPr>
                <w:rFonts w:ascii="仿宋" w:hAnsi="仿宋" w:eastAsia="仿宋" w:cs="仿宋"/>
                <w:sz w:val="24"/>
                <w:szCs w:val="24"/>
              </w:rPr>
            </w:pPr>
            <w:r>
              <w:rPr>
                <w:rFonts w:hint="eastAsia" w:ascii="仿宋" w:hAnsi="仿宋" w:eastAsia="仿宋" w:cs="仿宋"/>
                <w:sz w:val="24"/>
                <w:szCs w:val="24"/>
              </w:rPr>
              <w:t>信</w:t>
            </w:r>
            <w:r>
              <w:rPr>
                <w:rFonts w:ascii="仿宋" w:hAnsi="仿宋" w:eastAsia="仿宋" w:cs="仿宋"/>
                <w:sz w:val="24"/>
                <w:szCs w:val="24"/>
              </w:rPr>
              <w:t xml:space="preserve"> </w:t>
            </w:r>
            <w:r>
              <w:rPr>
                <w:rFonts w:hint="eastAsia" w:ascii="仿宋" w:hAnsi="仿宋" w:eastAsia="仿宋" w:cs="仿宋"/>
                <w:sz w:val="24"/>
                <w:szCs w:val="24"/>
              </w:rPr>
              <w:t>用</w:t>
            </w:r>
            <w:r>
              <w:rPr>
                <w:rFonts w:ascii="仿宋" w:hAnsi="仿宋" w:eastAsia="仿宋" w:cs="仿宋"/>
                <w:sz w:val="24"/>
                <w:szCs w:val="24"/>
              </w:rPr>
              <w:t xml:space="preserve"> </w:t>
            </w:r>
            <w:r>
              <w:rPr>
                <w:rFonts w:hint="eastAsia" w:ascii="仿宋" w:hAnsi="仿宋" w:eastAsia="仿宋" w:cs="仿宋"/>
                <w:sz w:val="24"/>
                <w:szCs w:val="24"/>
              </w:rPr>
              <w:t>评</w:t>
            </w:r>
            <w:r>
              <w:rPr>
                <w:rFonts w:ascii="仿宋" w:hAnsi="仿宋" w:eastAsia="仿宋" w:cs="仿宋"/>
                <w:sz w:val="24"/>
                <w:szCs w:val="24"/>
              </w:rPr>
              <w:t xml:space="preserve"> </w:t>
            </w:r>
            <w:r>
              <w:rPr>
                <w:rFonts w:hint="eastAsia" w:ascii="仿宋" w:hAnsi="仿宋" w:eastAsia="仿宋" w:cs="仿宋"/>
                <w:sz w:val="24"/>
                <w:szCs w:val="24"/>
              </w:rPr>
              <w:t>价</w:t>
            </w:r>
            <w:r>
              <w:rPr>
                <w:rFonts w:ascii="仿宋" w:hAnsi="仿宋" w:eastAsia="仿宋" w:cs="仿宋"/>
                <w:sz w:val="24"/>
                <w:szCs w:val="24"/>
              </w:rPr>
              <w:t xml:space="preserve"> </w:t>
            </w:r>
            <w:r>
              <w:rPr>
                <w:rFonts w:hint="eastAsia" w:ascii="仿宋" w:hAnsi="仿宋" w:eastAsia="仿宋" w:cs="仿宋"/>
                <w:sz w:val="24"/>
                <w:szCs w:val="24"/>
              </w:rPr>
              <w:t>内</w:t>
            </w:r>
            <w:r>
              <w:rPr>
                <w:rFonts w:ascii="仿宋" w:hAnsi="仿宋" w:eastAsia="仿宋" w:cs="仿宋"/>
                <w:sz w:val="24"/>
                <w:szCs w:val="24"/>
              </w:rPr>
              <w:t xml:space="preserve"> </w:t>
            </w:r>
            <w:r>
              <w:rPr>
                <w:rFonts w:hint="eastAsia" w:ascii="仿宋" w:hAnsi="仿宋" w:eastAsia="仿宋" w:cs="仿宋"/>
                <w:sz w:val="24"/>
                <w:szCs w:val="24"/>
              </w:rPr>
              <w:t>容</w:t>
            </w:r>
          </w:p>
        </w:tc>
        <w:tc>
          <w:tcPr>
            <w:tcW w:w="1275" w:type="dxa"/>
            <w:tcBorders>
              <w:top w:val="single" w:color="auto" w:sz="12" w:space="0"/>
              <w:left w:val="single" w:color="000000" w:sz="4" w:space="0"/>
              <w:bottom w:val="single" w:color="000000" w:sz="4" w:space="0"/>
              <w:right w:val="single" w:color="000000" w:sz="4" w:space="0"/>
            </w:tcBorders>
            <w:tcMar>
              <w:top w:w="15" w:type="dxa"/>
              <w:left w:w="15" w:type="dxa"/>
              <w:right w:w="15" w:type="dxa"/>
            </w:tcMar>
            <w:vAlign w:val="center"/>
          </w:tcPr>
          <w:p>
            <w:pPr>
              <w:spacing w:after="0"/>
              <w:jc w:val="center"/>
              <w:textAlignment w:val="top"/>
              <w:rPr>
                <w:rFonts w:ascii="仿宋" w:hAnsi="仿宋" w:eastAsia="仿宋" w:cs="仿宋"/>
                <w:sz w:val="24"/>
                <w:szCs w:val="24"/>
              </w:rPr>
            </w:pPr>
            <w:r>
              <w:rPr>
                <w:rFonts w:hint="eastAsia" w:ascii="仿宋" w:hAnsi="仿宋" w:eastAsia="仿宋" w:cs="仿宋"/>
                <w:sz w:val="24"/>
                <w:szCs w:val="24"/>
              </w:rPr>
              <w:t>自我评分</w:t>
            </w:r>
          </w:p>
        </w:tc>
        <w:tc>
          <w:tcPr>
            <w:tcW w:w="1276" w:type="dxa"/>
            <w:tcBorders>
              <w:top w:val="single" w:color="auto" w:sz="12" w:space="0"/>
              <w:left w:val="single" w:color="000000" w:sz="4" w:space="0"/>
              <w:bottom w:val="single" w:color="000000" w:sz="4" w:space="0"/>
              <w:right w:val="single" w:color="auto" w:sz="12" w:space="0"/>
            </w:tcBorders>
            <w:tcMar>
              <w:top w:w="15" w:type="dxa"/>
              <w:left w:w="15" w:type="dxa"/>
              <w:right w:w="15" w:type="dxa"/>
            </w:tcMar>
            <w:vAlign w:val="center"/>
          </w:tcPr>
          <w:p>
            <w:pPr>
              <w:spacing w:after="0"/>
              <w:jc w:val="center"/>
              <w:textAlignment w:val="top"/>
              <w:rPr>
                <w:rFonts w:ascii="仿宋" w:hAnsi="仿宋" w:eastAsia="仿宋" w:cs="仿宋"/>
                <w:sz w:val="24"/>
                <w:szCs w:val="24"/>
              </w:rPr>
            </w:pPr>
            <w:r>
              <w:rPr>
                <w:rFonts w:hint="eastAsia" w:ascii="仿宋" w:hAnsi="仿宋" w:eastAsia="仿宋" w:cs="仿宋"/>
                <w:sz w:val="24"/>
                <w:szCs w:val="24"/>
              </w:rPr>
              <w:t>专家评分</w:t>
            </w:r>
          </w:p>
        </w:tc>
      </w:tr>
      <w:tr>
        <w:tblPrEx>
          <w:tblCellMar>
            <w:top w:w="0" w:type="dxa"/>
            <w:left w:w="0" w:type="dxa"/>
            <w:bottom w:w="0" w:type="dxa"/>
            <w:right w:w="0" w:type="dxa"/>
          </w:tblCellMar>
        </w:tblPrEx>
        <w:trPr>
          <w:trHeight w:val="1234"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pPr>
              <w:spacing w:after="0"/>
              <w:ind w:left="96" w:right="85"/>
              <w:textAlignment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恪守检测人员的职业道德和行为准则，严格检测，勤勉尽责，规范执业；按照实事求是的原则开展检测工作，检测行为公平公正，检测数据真实可靠；不诋毁、中伤或恶意投诉其他检验检测单位和人员，不损害其他人的合法权益。（</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1056"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、树立为社会服务意识，尽职尽责地维护委托人的合法利益，保守在执业中知悉的商业秘密、技术秘密和其他不宜公开的信息；合法合理利用检验检测项目技术与管理的成果。（</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1395"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廉洁自律、自尊自爱；自觉执行检验检测工作标准，严格履行检验检测合同业务；不谋取不正当利益，不收受相关利益方的钱物。不参加可能影响检测公正的宴请和娱乐活动，不接受相关利益方的招待；不进行违规检测。（</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1105"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、坚持原则，刚直清正。坚持真理，实事求是；不做假试验，不出假报告；敢于揭露、举报各种违法违规行为；按规定履行签字手续，不冒名顶替他人签字。珍惜和维护检测人员的职业声誉。（</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1152"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、自觉维护个人资信和荣誉，坚决抵制涂改、出租、出借或者以其他形式转让注册证书和执业印章的行为；主动接受建设行政主管部门及监督执法机构和检测协会的监督管理。（</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953" w:hRule="atLeas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、不得同时在两个或两个以上检测单位从事现场执业活动，不在被检测的施工单位或材料、构配件、设备供应单位兼职。（</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737" w:hRule="exact"/>
          <w:jc w:val="center"/>
        </w:trPr>
        <w:tc>
          <w:tcPr>
            <w:tcW w:w="6890" w:type="dxa"/>
            <w:tcBorders>
              <w:top w:val="single" w:color="000000" w:sz="4" w:space="0"/>
              <w:left w:val="single" w:color="auto" w:sz="12" w:space="0"/>
              <w:bottom w:val="single" w:color="000000"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、顾全大局、团结协作，树立全局观念，维护集体荣誉；谦虚谨慎，尊重同志，善于协调好各方面关系。（</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947" w:hRule="atLeast"/>
          <w:jc w:val="center"/>
        </w:trPr>
        <w:tc>
          <w:tcPr>
            <w:tcW w:w="6890" w:type="dxa"/>
            <w:tcBorders>
              <w:top w:val="single" w:color="000000" w:sz="4" w:space="0"/>
              <w:left w:val="single" w:color="auto" w:sz="12" w:space="0"/>
              <w:bottom w:val="single" w:color="auto" w:sz="4" w:space="0"/>
              <w:right w:val="single" w:color="000000" w:sz="4" w:space="0"/>
            </w:tcBorders>
            <w:tcMar>
              <w:top w:w="15" w:type="dxa"/>
              <w:left w:w="15" w:type="dxa"/>
              <w:right w:w="15" w:type="dxa"/>
            </w:tcMar>
          </w:tcPr>
          <w:p>
            <w:pPr>
              <w:spacing w:after="0"/>
              <w:ind w:left="96" w:right="85"/>
              <w:textAlignment w:val="top"/>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、自觉维护良好的劳动合同关系，不得在检测业务交接手续办结前离职，不得在调离或离职后不履行还应承担的责任和义务。（</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1496" w:hRule="atLeast"/>
          <w:jc w:val="center"/>
        </w:trPr>
        <w:tc>
          <w:tcPr>
            <w:tcW w:w="6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ind w:left="96" w:right="85"/>
              <w:jc w:val="both"/>
              <w:textAlignment w:val="top"/>
              <w:rPr>
                <w:rFonts w:ascii="仿宋" w:hAnsi="仿宋" w:eastAsia="仿宋" w:cs="仿宋"/>
                <w:sz w:val="24"/>
                <w:szCs w:val="24"/>
              </w:rPr>
            </w:pPr>
            <w:r>
              <w:rPr>
                <w:rFonts w:ascii="仿宋" w:hAnsi="仿宋" w:eastAsia="仿宋" w:cs="仿宋"/>
                <w:sz w:val="24"/>
                <w:szCs w:val="24"/>
              </w:rPr>
              <w:t>9</w:t>
            </w:r>
            <w:r>
              <w:rPr>
                <w:rFonts w:hint="eastAsia" w:ascii="仿宋" w:hAnsi="仿宋" w:eastAsia="仿宋" w:cs="仿宋"/>
                <w:sz w:val="24"/>
                <w:szCs w:val="24"/>
              </w:rPr>
              <w:t>、勤奋工作，爱岗敬业，热爱检测工作，有强烈的事业心和高度的社会责任感。积极协助和配合主管部门和行业管理组织的有关调查、调研工作。不掩盖、不隐瞒有关事实，不销毁违法违规和不正当行为的证据和材料。（</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auto"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857" w:hRule="atLeast"/>
          <w:jc w:val="center"/>
        </w:trPr>
        <w:tc>
          <w:tcPr>
            <w:tcW w:w="6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ind w:left="96" w:right="85"/>
              <w:jc w:val="both"/>
              <w:textAlignment w:val="center"/>
              <w:rPr>
                <w:rFonts w:ascii="仿宋" w:hAnsi="仿宋" w:eastAsia="仿宋" w:cs="仿宋"/>
                <w:sz w:val="24"/>
                <w:szCs w:val="24"/>
              </w:rPr>
            </w:pPr>
            <w:r>
              <w:rPr>
                <w:rFonts w:ascii="仿宋" w:hAnsi="仿宋" w:eastAsia="仿宋" w:cs="仿宋"/>
                <w:sz w:val="24"/>
                <w:szCs w:val="24"/>
              </w:rPr>
              <w:t>10</w:t>
            </w:r>
            <w:r>
              <w:rPr>
                <w:rFonts w:hint="eastAsia" w:ascii="仿宋" w:hAnsi="仿宋" w:eastAsia="仿宋" w:cs="仿宋"/>
                <w:sz w:val="24"/>
                <w:szCs w:val="24"/>
              </w:rPr>
              <w:t>、参加行业培训尊重老师、遵守纪律，考试无舞弊行为。（</w:t>
            </w:r>
            <w:r>
              <w:rPr>
                <w:rFonts w:ascii="仿宋" w:hAnsi="仿宋" w:eastAsia="仿宋" w:cs="仿宋"/>
                <w:sz w:val="24"/>
                <w:szCs w:val="24"/>
              </w:rPr>
              <w:t>10</w:t>
            </w:r>
            <w:r>
              <w:rPr>
                <w:rFonts w:hint="eastAsia" w:ascii="仿宋" w:hAnsi="仿宋" w:eastAsia="仿宋" w:cs="仿宋"/>
                <w:sz w:val="24"/>
                <w:szCs w:val="24"/>
              </w:rPr>
              <w:t>分）</w:t>
            </w:r>
          </w:p>
        </w:tc>
        <w:tc>
          <w:tcPr>
            <w:tcW w:w="1275" w:type="dxa"/>
            <w:tcBorders>
              <w:top w:val="single" w:color="auto" w:sz="4" w:space="0"/>
              <w:left w:val="single" w:color="auto" w:sz="4" w:space="0"/>
              <w:bottom w:val="single" w:color="auto" w:sz="4" w:space="0"/>
              <w:right w:val="single" w:color="auto"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auto" w:sz="4" w:space="0"/>
              <w:bottom w:val="single" w:color="000000" w:sz="4" w:space="0"/>
              <w:right w:val="single" w:color="auto" w:sz="12" w:space="0"/>
            </w:tcBorders>
            <w:tcMar>
              <w:top w:w="15" w:type="dxa"/>
              <w:left w:w="15" w:type="dxa"/>
              <w:right w:w="15" w:type="dxa"/>
            </w:tcMar>
          </w:tcPr>
          <w:p>
            <w:pPr>
              <w:rPr>
                <w:rFonts w:ascii="仿宋" w:hAnsi="仿宋" w:eastAsia="仿宋" w:cs="仿宋"/>
                <w:sz w:val="24"/>
                <w:szCs w:val="24"/>
              </w:rPr>
            </w:pPr>
          </w:p>
        </w:tc>
      </w:tr>
      <w:tr>
        <w:tblPrEx>
          <w:tblCellMar>
            <w:top w:w="0" w:type="dxa"/>
            <w:left w:w="0" w:type="dxa"/>
            <w:bottom w:w="0" w:type="dxa"/>
            <w:right w:w="0" w:type="dxa"/>
          </w:tblCellMar>
        </w:tblPrEx>
        <w:trPr>
          <w:trHeight w:val="638" w:hRule="atLeast"/>
          <w:jc w:val="center"/>
        </w:trPr>
        <w:tc>
          <w:tcPr>
            <w:tcW w:w="68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textAlignment w:val="center"/>
              <w:rPr>
                <w:rFonts w:ascii="仿宋" w:hAnsi="仿宋" w:eastAsia="仿宋" w:cs="仿宋"/>
                <w:sz w:val="24"/>
                <w:szCs w:val="24"/>
              </w:rPr>
            </w:pPr>
            <w:r>
              <w:rPr>
                <w:rFonts w:hint="eastAsia" w:ascii="仿宋" w:hAnsi="仿宋" w:eastAsia="仿宋" w:cs="仿宋"/>
                <w:sz w:val="24"/>
                <w:szCs w:val="24"/>
              </w:rPr>
              <w:t>总分：</w:t>
            </w:r>
          </w:p>
        </w:tc>
        <w:tc>
          <w:tcPr>
            <w:tcW w:w="1275" w:type="dxa"/>
            <w:tcBorders>
              <w:top w:val="single" w:color="auto" w:sz="4" w:space="0"/>
              <w:left w:val="single" w:color="auto" w:sz="4" w:space="0"/>
              <w:bottom w:val="single" w:color="auto" w:sz="12" w:space="0"/>
              <w:right w:val="single" w:color="000000" w:sz="4" w:space="0"/>
            </w:tcBorders>
            <w:tcMar>
              <w:top w:w="15" w:type="dxa"/>
              <w:left w:w="15" w:type="dxa"/>
              <w:right w:w="15" w:type="dxa"/>
            </w:tcMar>
          </w:tcPr>
          <w:p>
            <w:pPr>
              <w:rPr>
                <w:rFonts w:ascii="仿宋" w:hAnsi="仿宋" w:eastAsia="仿宋" w:cs="仿宋"/>
                <w:sz w:val="24"/>
                <w:szCs w:val="24"/>
              </w:rPr>
            </w:pPr>
          </w:p>
        </w:tc>
        <w:tc>
          <w:tcPr>
            <w:tcW w:w="1276" w:type="dxa"/>
            <w:tcBorders>
              <w:top w:val="single" w:color="000000" w:sz="4" w:space="0"/>
              <w:left w:val="single" w:color="000000" w:sz="4" w:space="0"/>
              <w:bottom w:val="single" w:color="auto" w:sz="12" w:space="0"/>
              <w:right w:val="single" w:color="auto" w:sz="12" w:space="0"/>
            </w:tcBorders>
            <w:tcMar>
              <w:top w:w="15" w:type="dxa"/>
              <w:left w:w="15" w:type="dxa"/>
              <w:right w:w="15" w:type="dxa"/>
            </w:tcMar>
          </w:tcPr>
          <w:p>
            <w:pPr>
              <w:rPr>
                <w:rFonts w:ascii="仿宋" w:hAnsi="仿宋" w:eastAsia="仿宋" w:cs="仿宋"/>
                <w:sz w:val="24"/>
                <w:szCs w:val="24"/>
              </w:rPr>
            </w:pPr>
          </w:p>
        </w:tc>
      </w:tr>
    </w:tbl>
    <w:p>
      <w:pPr>
        <w:spacing w:line="60" w:lineRule="exact"/>
        <w:rPr>
          <w:rFonts w:ascii="宋体" w:hAnsi="宋体" w:eastAsia="宋体"/>
          <w:sz w:val="32"/>
          <w:szCs w:val="32"/>
        </w:rPr>
      </w:pPr>
    </w:p>
    <w:p>
      <w:pPr>
        <w:spacing w:line="320" w:lineRule="exact"/>
        <w:rPr>
          <w:rFonts w:ascii="黑体" w:hAnsi="黑体" w:eastAsia="黑体" w:cs="仿宋"/>
          <w:sz w:val="32"/>
          <w:szCs w:val="32"/>
        </w:rPr>
      </w:pPr>
      <w:r>
        <w:pict>
          <v:shape id="文本框 6" o:spid="_x0000_s1027" o:spt="202" type="#_x0000_t202" style="position:absolute;left:0pt;margin-left:199.5pt;margin-top:686pt;height:31.2pt;width:52.5pt;z-index:251659264;mso-width-relative:page;mso-height-relative:page;" stroked="f" coordsize="21600,21600">
            <v:path/>
            <v:fill focussize="0,0"/>
            <v:stroke on="f" joinstyle="miter"/>
            <v:imagedata o:title=""/>
            <o:lock v:ext="edit"/>
            <v:textbox>
              <w:txbxContent>
                <w:p/>
              </w:txbxContent>
            </v:textbox>
          </v:shape>
        </w:pict>
      </w:r>
      <w:r>
        <w:rPr>
          <w:rFonts w:ascii="仿宋_GB2312" w:eastAsia="仿宋_GB2312"/>
          <w:sz w:val="32"/>
          <w:szCs w:val="32"/>
        </w:rPr>
        <w:br w:type="page"/>
      </w:r>
      <w:r>
        <w:rPr>
          <w:rFonts w:hint="eastAsia" w:ascii="黑体" w:hAnsi="黑体" w:eastAsia="黑体" w:cs="仿宋"/>
          <w:sz w:val="32"/>
          <w:szCs w:val="32"/>
        </w:rPr>
        <w:t>附件</w:t>
      </w:r>
      <w:r>
        <w:rPr>
          <w:rFonts w:ascii="黑体" w:hAnsi="黑体" w:eastAsia="黑体" w:cs="仿宋"/>
          <w:sz w:val="32"/>
          <w:szCs w:val="32"/>
        </w:rPr>
        <w:t>5</w:t>
      </w:r>
    </w:p>
    <w:p>
      <w:pPr>
        <w:jc w:val="center"/>
        <w:rPr>
          <w:rFonts w:ascii="仿宋" w:hAnsi="仿宋" w:eastAsia="仿宋" w:cs="仿宋"/>
          <w:b/>
          <w:bCs/>
          <w:sz w:val="48"/>
          <w:szCs w:val="48"/>
        </w:rPr>
      </w:pPr>
    </w:p>
    <w:p>
      <w:pPr>
        <w:ind w:left="-126"/>
        <w:jc w:val="center"/>
        <w:rPr>
          <w:rFonts w:ascii="方正小标宋_GBK" w:hAnsi="宋体" w:eastAsia="方正小标宋_GBK" w:cs="方正小标宋简体"/>
          <w:sz w:val="48"/>
          <w:szCs w:val="48"/>
        </w:rPr>
      </w:pPr>
      <w:r>
        <w:rPr>
          <w:rFonts w:hint="eastAsia" w:ascii="方正小标宋_GBK" w:hAnsi="宋体" w:eastAsia="方正小标宋_GBK" w:cs="方正小标宋简体"/>
          <w:sz w:val="48"/>
          <w:szCs w:val="48"/>
        </w:rPr>
        <w:t>河南省建设工程检测行业信用示范个人评价</w:t>
      </w:r>
    </w:p>
    <w:p>
      <w:pPr>
        <w:jc w:val="center"/>
        <w:rPr>
          <w:rFonts w:ascii="宋体" w:hAnsi="宋体" w:eastAsia="宋体" w:cs="方正小标宋简体"/>
          <w:sz w:val="48"/>
          <w:szCs w:val="48"/>
        </w:rPr>
      </w:pPr>
    </w:p>
    <w:p>
      <w:pPr>
        <w:jc w:val="center"/>
        <w:rPr>
          <w:rFonts w:ascii="方正小标宋_GBK" w:hAnsi="宋体" w:eastAsia="方正小标宋_GBK" w:cs="方正小标宋简体"/>
          <w:sz w:val="84"/>
          <w:szCs w:val="84"/>
        </w:rPr>
      </w:pPr>
      <w:r>
        <w:rPr>
          <w:rFonts w:hint="eastAsia" w:ascii="方正小标宋_GBK" w:hAnsi="宋体" w:eastAsia="方正小标宋_GBK" w:cs="方正小标宋简体"/>
          <w:sz w:val="84"/>
          <w:szCs w:val="84"/>
        </w:rPr>
        <w:t>申</w:t>
      </w:r>
      <w:r>
        <w:rPr>
          <w:rFonts w:ascii="方正小标宋_GBK" w:hAnsi="宋体" w:eastAsia="方正小标宋_GBK" w:cs="方正小标宋简体"/>
          <w:sz w:val="84"/>
          <w:szCs w:val="84"/>
        </w:rPr>
        <w:t xml:space="preserve"> </w:t>
      </w:r>
      <w:r>
        <w:rPr>
          <w:rFonts w:hint="eastAsia" w:ascii="方正小标宋_GBK" w:hAnsi="宋体" w:eastAsia="方正小标宋_GBK" w:cs="方正小标宋简体"/>
          <w:sz w:val="84"/>
          <w:szCs w:val="84"/>
        </w:rPr>
        <w:t>请</w:t>
      </w:r>
      <w:r>
        <w:rPr>
          <w:rFonts w:ascii="方正小标宋_GBK" w:hAnsi="宋体" w:eastAsia="方正小标宋_GBK" w:cs="方正小标宋简体"/>
          <w:sz w:val="84"/>
          <w:szCs w:val="84"/>
        </w:rPr>
        <w:t xml:space="preserve"> </w:t>
      </w:r>
      <w:r>
        <w:rPr>
          <w:rFonts w:hint="eastAsia" w:ascii="方正小标宋_GBK" w:hAnsi="宋体" w:eastAsia="方正小标宋_GBK" w:cs="方正小标宋简体"/>
          <w:sz w:val="84"/>
          <w:szCs w:val="84"/>
        </w:rPr>
        <w:t>表</w:t>
      </w:r>
    </w:p>
    <w:p>
      <w:pPr>
        <w:jc w:val="center"/>
        <w:rPr>
          <w:rFonts w:ascii="宋体" w:hAnsi="宋体" w:eastAsia="宋体" w:cs="仿宋"/>
          <w:b/>
          <w:bCs/>
          <w:sz w:val="48"/>
        </w:rPr>
      </w:pPr>
    </w:p>
    <w:p>
      <w:pPr>
        <w:jc w:val="center"/>
        <w:rPr>
          <w:rFonts w:ascii="宋体" w:hAnsi="宋体" w:eastAsia="宋体" w:cs="仿宋"/>
          <w:sz w:val="32"/>
          <w:szCs w:val="32"/>
        </w:rPr>
      </w:pPr>
    </w:p>
    <w:p>
      <w:pPr>
        <w:jc w:val="center"/>
        <w:rPr>
          <w:rFonts w:ascii="宋体" w:hAnsi="宋体" w:eastAsia="宋体" w:cs="仿宋"/>
          <w:sz w:val="32"/>
          <w:szCs w:val="32"/>
        </w:rPr>
      </w:pPr>
    </w:p>
    <w:p>
      <w:pPr>
        <w:ind w:firstLine="1078" w:firstLineChars="337"/>
        <w:rPr>
          <w:rFonts w:ascii="仿宋" w:hAnsi="仿宋" w:eastAsia="仿宋" w:cs="仿宋"/>
          <w:sz w:val="32"/>
          <w:szCs w:val="32"/>
          <w:u w:val="single"/>
        </w:rPr>
      </w:pPr>
      <w:r>
        <w:rPr>
          <w:rFonts w:hint="eastAsia" w:ascii="仿宋" w:hAnsi="仿宋" w:eastAsia="仿宋" w:cs="仿宋"/>
          <w:sz w:val="32"/>
          <w:szCs w:val="32"/>
        </w:rPr>
        <w:t>单位名称</w:t>
      </w:r>
      <w:r>
        <w:rPr>
          <w:rFonts w:ascii="仿宋" w:hAnsi="仿宋" w:eastAsia="仿宋" w:cs="仿宋"/>
          <w:sz w:val="32"/>
          <w:szCs w:val="32"/>
        </w:rPr>
        <w:t xml:space="preserve"> </w:t>
      </w:r>
      <w:r>
        <w:rPr>
          <w:rFonts w:hint="eastAsia" w:ascii="仿宋" w:hAnsi="仿宋" w:eastAsia="仿宋" w:cs="仿宋"/>
          <w:sz w:val="32"/>
          <w:szCs w:val="32"/>
        </w:rPr>
        <w:t>（盖章）：</w:t>
      </w:r>
      <w:r>
        <w:rPr>
          <w:rFonts w:ascii="仿宋" w:hAnsi="仿宋" w:eastAsia="仿宋" w:cs="仿宋"/>
          <w:sz w:val="32"/>
          <w:szCs w:val="32"/>
          <w:u w:val="single"/>
        </w:rPr>
        <w:t xml:space="preserve">                    </w:t>
      </w:r>
    </w:p>
    <w:p>
      <w:pPr>
        <w:ind w:firstLine="1078" w:firstLineChars="337"/>
        <w:rPr>
          <w:rFonts w:ascii="仿宋" w:hAnsi="仿宋" w:eastAsia="仿宋" w:cs="仿宋"/>
          <w:sz w:val="32"/>
          <w:szCs w:val="32"/>
        </w:rPr>
      </w:pPr>
    </w:p>
    <w:p>
      <w:pPr>
        <w:ind w:firstLine="1078" w:firstLineChars="337"/>
        <w:rPr>
          <w:rFonts w:ascii="仿宋" w:hAnsi="仿宋" w:eastAsia="仿宋" w:cs="仿宋"/>
          <w:sz w:val="32"/>
          <w:szCs w:val="32"/>
          <w:u w:val="single"/>
        </w:rPr>
      </w:pPr>
      <w:r>
        <w:rPr>
          <w:rFonts w:hint="eastAsia" w:ascii="仿宋" w:hAnsi="仿宋" w:eastAsia="仿宋" w:cs="仿宋"/>
          <w:sz w:val="32"/>
          <w:szCs w:val="32"/>
        </w:rPr>
        <w:t>填报日期：</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ascii="仿宋" w:hAnsi="仿宋" w:eastAsia="仿宋" w:cs="仿宋"/>
          <w:sz w:val="32"/>
          <w:szCs w:val="32"/>
          <w:u w:val="single"/>
        </w:rPr>
        <w:t xml:space="preserve">       </w:t>
      </w:r>
      <w:r>
        <w:rPr>
          <w:rFonts w:hint="eastAsia" w:ascii="仿宋" w:hAnsi="仿宋" w:eastAsia="仿宋" w:cs="仿宋"/>
          <w:sz w:val="32"/>
          <w:szCs w:val="32"/>
        </w:rPr>
        <w:t>月</w:t>
      </w:r>
      <w:r>
        <w:rPr>
          <w:rFonts w:ascii="仿宋" w:hAnsi="仿宋" w:eastAsia="仿宋" w:cs="仿宋"/>
          <w:sz w:val="32"/>
          <w:szCs w:val="32"/>
          <w:u w:val="single"/>
        </w:rPr>
        <w:t xml:space="preserve">       </w:t>
      </w:r>
      <w:r>
        <w:rPr>
          <w:rFonts w:hint="eastAsia" w:ascii="仿宋" w:hAnsi="仿宋" w:eastAsia="仿宋" w:cs="仿宋"/>
          <w:sz w:val="32"/>
          <w:szCs w:val="32"/>
        </w:rPr>
        <w:t>日</w:t>
      </w:r>
    </w:p>
    <w:p>
      <w:pPr>
        <w:ind w:firstLine="1078" w:firstLineChars="337"/>
        <w:rPr>
          <w:rFonts w:ascii="仿宋" w:hAnsi="仿宋" w:eastAsia="仿宋" w:cs="仿宋"/>
          <w:sz w:val="32"/>
          <w:szCs w:val="32"/>
          <w:u w:val="single"/>
        </w:rPr>
      </w:pPr>
    </w:p>
    <w:p>
      <w:pPr>
        <w:ind w:firstLine="1078" w:firstLineChars="337"/>
        <w:rPr>
          <w:rFonts w:ascii="仿宋" w:hAnsi="仿宋" w:eastAsia="仿宋" w:cs="仿宋"/>
          <w:sz w:val="32"/>
          <w:szCs w:val="32"/>
          <w:u w:val="single"/>
        </w:rPr>
      </w:pPr>
      <w:r>
        <w:rPr>
          <w:rFonts w:hint="eastAsia" w:ascii="仿宋" w:hAnsi="仿宋" w:eastAsia="仿宋" w:cs="仿宋"/>
          <w:sz w:val="32"/>
          <w:szCs w:val="32"/>
        </w:rPr>
        <w:t>申请人：</w:t>
      </w:r>
      <w:r>
        <w:rPr>
          <w:rFonts w:ascii="仿宋" w:hAnsi="仿宋" w:eastAsia="仿宋" w:cs="仿宋"/>
          <w:sz w:val="32"/>
          <w:szCs w:val="32"/>
          <w:u w:val="single"/>
        </w:rPr>
        <w:t xml:space="preserve">                               </w:t>
      </w:r>
    </w:p>
    <w:p>
      <w:pPr>
        <w:ind w:firstLine="1078" w:firstLineChars="337"/>
        <w:rPr>
          <w:rFonts w:ascii="仿宋" w:hAnsi="仿宋" w:eastAsia="仿宋" w:cs="仿宋"/>
          <w:sz w:val="32"/>
          <w:szCs w:val="32"/>
        </w:rPr>
      </w:pPr>
    </w:p>
    <w:p>
      <w:pPr>
        <w:ind w:firstLine="1078" w:firstLineChars="337"/>
        <w:rPr>
          <w:rFonts w:ascii="仿宋" w:hAnsi="仿宋" w:eastAsia="仿宋" w:cs="仿宋"/>
          <w:sz w:val="32"/>
          <w:szCs w:val="32"/>
          <w:u w:val="single"/>
        </w:rPr>
      </w:pPr>
      <w:r>
        <w:rPr>
          <w:rFonts w:hint="eastAsia" w:ascii="仿宋" w:hAnsi="仿宋" w:eastAsia="仿宋" w:cs="仿宋"/>
          <w:sz w:val="32"/>
          <w:szCs w:val="32"/>
        </w:rPr>
        <w:t>联系电话：</w:t>
      </w:r>
      <w:r>
        <w:rPr>
          <w:rFonts w:ascii="仿宋" w:hAnsi="仿宋" w:eastAsia="仿宋" w:cs="仿宋"/>
          <w:sz w:val="32"/>
          <w:szCs w:val="32"/>
          <w:u w:val="single"/>
        </w:rPr>
        <w:t xml:space="preserve">                              </w:t>
      </w:r>
    </w:p>
    <w:p>
      <w:pPr>
        <w:jc w:val="center"/>
        <w:rPr>
          <w:rFonts w:ascii="宋体" w:hAnsi="宋体" w:eastAsia="宋体" w:cs="仿宋"/>
          <w:sz w:val="32"/>
          <w:szCs w:val="32"/>
        </w:rPr>
      </w:pPr>
    </w:p>
    <w:p>
      <w:pPr>
        <w:jc w:val="center"/>
        <w:rPr>
          <w:rFonts w:ascii="宋体" w:hAnsi="宋体" w:eastAsia="宋体" w:cs="仿宋"/>
          <w:sz w:val="32"/>
          <w:szCs w:val="32"/>
        </w:rPr>
      </w:pPr>
    </w:p>
    <w:p>
      <w:pPr>
        <w:jc w:val="center"/>
        <w:rPr>
          <w:rFonts w:ascii="宋体" w:hAnsi="宋体" w:eastAsia="宋体" w:cs="仿宋"/>
          <w:sz w:val="32"/>
          <w:szCs w:val="32"/>
        </w:rPr>
      </w:pPr>
    </w:p>
    <w:p>
      <w:pPr>
        <w:jc w:val="center"/>
        <w:rPr>
          <w:rFonts w:ascii="黑体" w:hAnsi="黑体" w:eastAsia="黑体" w:cs="微软雅黑"/>
          <w:sz w:val="32"/>
          <w:szCs w:val="32"/>
        </w:rPr>
      </w:pPr>
      <w:r>
        <w:rPr>
          <w:rFonts w:hint="eastAsia" w:ascii="黑体" w:hAnsi="黑体" w:eastAsia="黑体" w:cs="微软雅黑"/>
          <w:sz w:val="32"/>
          <w:szCs w:val="32"/>
        </w:rPr>
        <w:t>河南省建设工程质量监督检测行业协会制</w:t>
      </w:r>
    </w:p>
    <w:p>
      <w:pPr>
        <w:jc w:val="center"/>
        <w:rPr>
          <w:rFonts w:ascii="方正小标宋_GBK" w:hAnsi="黑体" w:eastAsia="方正小标宋_GBK" w:cs="方正小标宋简体"/>
          <w:bCs/>
          <w:sz w:val="48"/>
          <w:szCs w:val="48"/>
        </w:rPr>
      </w:pPr>
      <w:r>
        <w:rPr>
          <w:rFonts w:ascii="宋体" w:hAnsi="宋体" w:eastAsia="宋体" w:cs="仿宋"/>
          <w:sz w:val="32"/>
          <w:szCs w:val="32"/>
        </w:rPr>
        <w:br w:type="page"/>
      </w:r>
      <w:r>
        <w:rPr>
          <w:rFonts w:hint="eastAsia" w:ascii="方正小标宋_GBK" w:hAnsi="黑体" w:eastAsia="方正小标宋_GBK" w:cs="方正小标宋简体"/>
          <w:bCs/>
          <w:sz w:val="48"/>
          <w:szCs w:val="48"/>
        </w:rPr>
        <w:t>诚实守信承诺书</w:t>
      </w:r>
    </w:p>
    <w:p>
      <w:pPr>
        <w:ind w:firstLine="640" w:firstLineChars="2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我郑重承诺：</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本人自愿申请参加河南省建设工程质量监督与检测行业协会组织开展的信用示范个人评价活动。</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本人提供的的申报信息及相关资料，全部真实、合法、有效，复印件和原件内容一致，无弄虚作假，信息准确无误。若违反本承诺，一经查实，自愿承担由此带来的一切不良后果。</w:t>
      </w:r>
    </w:p>
    <w:p>
      <w:pPr>
        <w:ind w:right="640" w:firstLine="4000" w:firstLineChars="1250"/>
        <w:rPr>
          <w:rFonts w:ascii="仿宋" w:hAnsi="仿宋" w:eastAsia="仿宋" w:cs="仿宋"/>
          <w:sz w:val="32"/>
          <w:szCs w:val="32"/>
        </w:rPr>
      </w:pPr>
    </w:p>
    <w:p>
      <w:pPr>
        <w:ind w:right="640" w:firstLine="4000" w:firstLineChars="1250"/>
        <w:rPr>
          <w:rFonts w:ascii="仿宋" w:hAnsi="仿宋" w:eastAsia="仿宋" w:cs="仿宋"/>
          <w:sz w:val="32"/>
          <w:szCs w:val="32"/>
        </w:rPr>
      </w:pPr>
    </w:p>
    <w:p>
      <w:pPr>
        <w:ind w:right="640" w:firstLine="4000" w:firstLineChars="1250"/>
        <w:rPr>
          <w:rFonts w:ascii="仿宋" w:hAnsi="仿宋" w:eastAsia="仿宋" w:cs="仿宋"/>
          <w:sz w:val="32"/>
          <w:szCs w:val="32"/>
        </w:rPr>
      </w:pPr>
    </w:p>
    <w:p>
      <w:pPr>
        <w:ind w:right="640" w:firstLine="4000" w:firstLineChars="1250"/>
        <w:rPr>
          <w:rFonts w:ascii="仿宋" w:hAnsi="仿宋" w:eastAsia="仿宋" w:cs="仿宋"/>
          <w:sz w:val="32"/>
          <w:szCs w:val="32"/>
        </w:rPr>
      </w:pPr>
    </w:p>
    <w:p>
      <w:pPr>
        <w:ind w:right="640" w:firstLine="3200" w:firstLineChars="1000"/>
        <w:rPr>
          <w:rFonts w:ascii="仿宋" w:hAnsi="仿宋" w:eastAsia="仿宋" w:cs="仿宋"/>
          <w:sz w:val="32"/>
          <w:szCs w:val="32"/>
        </w:rPr>
      </w:pPr>
      <w:r>
        <w:rPr>
          <w:rFonts w:hint="eastAsia" w:ascii="仿宋" w:hAnsi="仿宋" w:eastAsia="仿宋" w:cs="仿宋"/>
          <w:sz w:val="32"/>
          <w:szCs w:val="32"/>
        </w:rPr>
        <w:t>承诺人：</w:t>
      </w: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pPr>
        <w:spacing w:before="2" w:line="60" w:lineRule="exact"/>
        <w:ind w:left="232"/>
        <w:rPr>
          <w:rFonts w:ascii="宋体" w:hAnsi="宋体" w:eastAsia="宋体"/>
          <w:sz w:val="32"/>
          <w:szCs w:val="32"/>
        </w:rPr>
      </w:pPr>
      <w:r>
        <w:rPr>
          <w:rFonts w:ascii="宋体" w:hAnsi="宋体" w:eastAsia="宋体"/>
          <w:sz w:val="32"/>
          <w:szCs w:val="32"/>
        </w:rPr>
        <w:br w:type="page"/>
      </w:r>
    </w:p>
    <w:tbl>
      <w:tblPr>
        <w:tblStyle w:val="5"/>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4009"/>
        <w:gridCol w:w="121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vAlign w:val="center"/>
          </w:tcPr>
          <w:p>
            <w:pPr>
              <w:spacing w:after="0"/>
              <w:jc w:val="center"/>
              <w:rPr>
                <w:rFonts w:ascii="仿宋" w:hAnsi="仿宋" w:eastAsia="仿宋" w:cs="仿宋"/>
                <w:sz w:val="24"/>
              </w:rPr>
            </w:pPr>
            <w:r>
              <w:rPr>
                <w:rFonts w:ascii="仿宋" w:hAnsi="仿宋" w:eastAsia="仿宋" w:cs="仿宋"/>
                <w:sz w:val="30"/>
              </w:rPr>
              <w:br w:type="page"/>
            </w:r>
            <w:r>
              <w:rPr>
                <w:rFonts w:hint="eastAsia" w:ascii="仿宋" w:hAnsi="仿宋" w:eastAsia="仿宋" w:cs="仿宋"/>
                <w:sz w:val="24"/>
              </w:rPr>
              <w:t>姓</w:t>
            </w:r>
            <w:r>
              <w:rPr>
                <w:rFonts w:ascii="仿宋" w:hAnsi="仿宋" w:eastAsia="仿宋" w:cs="仿宋"/>
                <w:sz w:val="24"/>
              </w:rPr>
              <w:t xml:space="preserve">    </w:t>
            </w:r>
            <w:r>
              <w:rPr>
                <w:rFonts w:hint="eastAsia" w:ascii="仿宋" w:hAnsi="仿宋" w:eastAsia="仿宋" w:cs="仿宋"/>
                <w:sz w:val="24"/>
              </w:rPr>
              <w:t>名</w:t>
            </w:r>
          </w:p>
        </w:tc>
        <w:tc>
          <w:tcPr>
            <w:tcW w:w="4009" w:type="dxa"/>
            <w:vAlign w:val="center"/>
          </w:tcPr>
          <w:p>
            <w:pPr>
              <w:spacing w:after="0"/>
              <w:jc w:val="center"/>
              <w:rPr>
                <w:rFonts w:ascii="仿宋" w:hAnsi="仿宋" w:eastAsia="仿宋" w:cs="仿宋"/>
                <w:sz w:val="24"/>
              </w:rPr>
            </w:pPr>
          </w:p>
        </w:tc>
        <w:tc>
          <w:tcPr>
            <w:tcW w:w="1215" w:type="dxa"/>
            <w:vAlign w:val="center"/>
          </w:tcPr>
          <w:p>
            <w:pPr>
              <w:spacing w:after="0"/>
              <w:jc w:val="center"/>
              <w:rPr>
                <w:rFonts w:ascii="仿宋" w:hAnsi="仿宋" w:eastAsia="仿宋" w:cs="仿宋"/>
                <w:sz w:val="24"/>
              </w:rPr>
            </w:pPr>
            <w:r>
              <w:rPr>
                <w:rFonts w:hint="eastAsia" w:ascii="仿宋" w:hAnsi="仿宋" w:eastAsia="仿宋" w:cs="仿宋"/>
                <w:sz w:val="24"/>
              </w:rPr>
              <w:t>出生年月</w:t>
            </w:r>
          </w:p>
        </w:tc>
        <w:tc>
          <w:tcPr>
            <w:tcW w:w="1796" w:type="dxa"/>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vAlign w:val="center"/>
          </w:tcPr>
          <w:p>
            <w:pPr>
              <w:spacing w:after="0"/>
              <w:jc w:val="center"/>
              <w:rPr>
                <w:rFonts w:ascii="仿宋" w:hAnsi="仿宋" w:eastAsia="仿宋" w:cs="仿宋"/>
                <w:sz w:val="24"/>
              </w:rPr>
            </w:pPr>
            <w:r>
              <w:rPr>
                <w:rFonts w:hint="eastAsia" w:ascii="仿宋" w:hAnsi="仿宋" w:eastAsia="仿宋" w:cs="仿宋"/>
                <w:sz w:val="24"/>
              </w:rPr>
              <w:t>政治面貌</w:t>
            </w:r>
          </w:p>
        </w:tc>
        <w:tc>
          <w:tcPr>
            <w:tcW w:w="4009" w:type="dxa"/>
            <w:vAlign w:val="center"/>
          </w:tcPr>
          <w:p>
            <w:pPr>
              <w:spacing w:after="0"/>
              <w:jc w:val="center"/>
              <w:rPr>
                <w:rFonts w:ascii="仿宋" w:hAnsi="仿宋" w:eastAsia="仿宋" w:cs="仿宋"/>
                <w:sz w:val="24"/>
              </w:rPr>
            </w:pPr>
          </w:p>
        </w:tc>
        <w:tc>
          <w:tcPr>
            <w:tcW w:w="1215" w:type="dxa"/>
            <w:vAlign w:val="center"/>
          </w:tcPr>
          <w:p>
            <w:pPr>
              <w:spacing w:after="0"/>
              <w:jc w:val="center"/>
              <w:rPr>
                <w:rFonts w:ascii="仿宋" w:hAnsi="仿宋" w:eastAsia="仿宋" w:cs="仿宋"/>
                <w:sz w:val="24"/>
              </w:rPr>
            </w:pPr>
            <w:r>
              <w:rPr>
                <w:rFonts w:hint="eastAsia" w:ascii="仿宋" w:hAnsi="仿宋" w:eastAsia="仿宋" w:cs="仿宋"/>
                <w:sz w:val="24"/>
              </w:rPr>
              <w:t>职</w:t>
            </w:r>
            <w:r>
              <w:rPr>
                <w:rFonts w:ascii="仿宋" w:hAnsi="仿宋" w:eastAsia="仿宋" w:cs="仿宋"/>
                <w:sz w:val="24"/>
              </w:rPr>
              <w:t xml:space="preserve">   </w:t>
            </w:r>
            <w:r>
              <w:rPr>
                <w:rFonts w:hint="eastAsia" w:ascii="仿宋" w:hAnsi="仿宋" w:eastAsia="仿宋" w:cs="仿宋"/>
                <w:sz w:val="24"/>
              </w:rPr>
              <w:t>称</w:t>
            </w:r>
          </w:p>
        </w:tc>
        <w:tc>
          <w:tcPr>
            <w:tcW w:w="1796" w:type="dxa"/>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2268" w:type="dxa"/>
            <w:gridSpan w:val="2"/>
            <w:vAlign w:val="center"/>
          </w:tcPr>
          <w:p>
            <w:pPr>
              <w:spacing w:after="0"/>
              <w:jc w:val="center"/>
              <w:rPr>
                <w:rFonts w:ascii="仿宋" w:hAnsi="仿宋" w:eastAsia="仿宋" w:cs="仿宋"/>
                <w:sz w:val="24"/>
              </w:rPr>
            </w:pPr>
            <w:r>
              <w:rPr>
                <w:rFonts w:hint="eastAsia" w:ascii="仿宋" w:hAnsi="仿宋" w:eastAsia="仿宋" w:cs="仿宋"/>
                <w:sz w:val="24"/>
              </w:rPr>
              <w:t>何时毕业于</w:t>
            </w:r>
          </w:p>
          <w:p>
            <w:pPr>
              <w:spacing w:after="0"/>
              <w:jc w:val="center"/>
              <w:rPr>
                <w:rFonts w:ascii="仿宋" w:hAnsi="仿宋" w:eastAsia="仿宋" w:cs="仿宋"/>
                <w:sz w:val="24"/>
              </w:rPr>
            </w:pPr>
            <w:r>
              <w:rPr>
                <w:rFonts w:hint="eastAsia" w:ascii="仿宋" w:hAnsi="仿宋" w:eastAsia="仿宋" w:cs="仿宋"/>
                <w:sz w:val="24"/>
              </w:rPr>
              <w:t>何学校</w:t>
            </w:r>
          </w:p>
        </w:tc>
        <w:tc>
          <w:tcPr>
            <w:tcW w:w="4009" w:type="dxa"/>
            <w:vAlign w:val="center"/>
          </w:tcPr>
          <w:p>
            <w:pPr>
              <w:spacing w:after="0"/>
              <w:jc w:val="center"/>
              <w:rPr>
                <w:rFonts w:ascii="仿宋" w:hAnsi="仿宋" w:eastAsia="仿宋" w:cs="仿宋"/>
                <w:sz w:val="24"/>
              </w:rPr>
            </w:pPr>
          </w:p>
        </w:tc>
        <w:tc>
          <w:tcPr>
            <w:tcW w:w="1215" w:type="dxa"/>
            <w:vAlign w:val="center"/>
          </w:tcPr>
          <w:p>
            <w:pPr>
              <w:spacing w:after="0"/>
              <w:jc w:val="center"/>
              <w:rPr>
                <w:rFonts w:ascii="仿宋" w:hAnsi="仿宋" w:eastAsia="仿宋" w:cs="仿宋"/>
                <w:sz w:val="24"/>
              </w:rPr>
            </w:pPr>
            <w:r>
              <w:rPr>
                <w:rFonts w:hint="eastAsia" w:ascii="仿宋" w:hAnsi="仿宋" w:eastAsia="仿宋" w:cs="仿宋"/>
                <w:sz w:val="24"/>
              </w:rPr>
              <w:t>所学专业</w:t>
            </w:r>
          </w:p>
        </w:tc>
        <w:tc>
          <w:tcPr>
            <w:tcW w:w="1796" w:type="dxa"/>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vAlign w:val="center"/>
          </w:tcPr>
          <w:p>
            <w:pPr>
              <w:spacing w:after="0"/>
              <w:jc w:val="center"/>
              <w:rPr>
                <w:rFonts w:ascii="仿宋" w:hAnsi="仿宋" w:eastAsia="仿宋" w:cs="仿宋"/>
                <w:sz w:val="24"/>
              </w:rPr>
            </w:pPr>
            <w:r>
              <w:rPr>
                <w:rFonts w:hint="eastAsia" w:ascii="仿宋" w:hAnsi="仿宋" w:eastAsia="仿宋" w:cs="仿宋"/>
                <w:sz w:val="24"/>
              </w:rPr>
              <w:t>单位名称</w:t>
            </w:r>
          </w:p>
        </w:tc>
        <w:tc>
          <w:tcPr>
            <w:tcW w:w="7020" w:type="dxa"/>
            <w:gridSpan w:val="3"/>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vAlign w:val="center"/>
          </w:tcPr>
          <w:p>
            <w:pPr>
              <w:spacing w:after="0"/>
              <w:jc w:val="center"/>
              <w:rPr>
                <w:rFonts w:ascii="仿宋" w:hAnsi="仿宋" w:eastAsia="仿宋" w:cs="仿宋"/>
                <w:sz w:val="24"/>
              </w:rPr>
            </w:pPr>
            <w:r>
              <w:rPr>
                <w:rFonts w:hint="eastAsia" w:ascii="仿宋" w:hAnsi="仿宋" w:eastAsia="仿宋" w:cs="仿宋"/>
                <w:sz w:val="24"/>
              </w:rPr>
              <w:t>单位地址</w:t>
            </w:r>
          </w:p>
        </w:tc>
        <w:tc>
          <w:tcPr>
            <w:tcW w:w="4009" w:type="dxa"/>
            <w:vAlign w:val="center"/>
          </w:tcPr>
          <w:p>
            <w:pPr>
              <w:spacing w:after="0"/>
              <w:jc w:val="center"/>
              <w:rPr>
                <w:rFonts w:ascii="仿宋" w:hAnsi="仿宋" w:eastAsia="仿宋" w:cs="仿宋"/>
                <w:sz w:val="24"/>
              </w:rPr>
            </w:pPr>
          </w:p>
        </w:tc>
        <w:tc>
          <w:tcPr>
            <w:tcW w:w="1215" w:type="dxa"/>
            <w:vAlign w:val="center"/>
          </w:tcPr>
          <w:p>
            <w:pPr>
              <w:spacing w:after="0"/>
              <w:jc w:val="center"/>
              <w:rPr>
                <w:rFonts w:ascii="仿宋" w:hAnsi="仿宋" w:eastAsia="仿宋" w:cs="仿宋"/>
                <w:sz w:val="24"/>
              </w:rPr>
            </w:pPr>
            <w:r>
              <w:rPr>
                <w:rFonts w:hint="eastAsia" w:ascii="仿宋" w:hAnsi="仿宋" w:eastAsia="仿宋" w:cs="仿宋"/>
                <w:sz w:val="24"/>
              </w:rPr>
              <w:t>邮</w:t>
            </w:r>
            <w:r>
              <w:rPr>
                <w:rFonts w:ascii="仿宋" w:hAnsi="仿宋" w:eastAsia="仿宋" w:cs="仿宋"/>
                <w:sz w:val="24"/>
              </w:rPr>
              <w:t xml:space="preserve">    </w:t>
            </w:r>
            <w:r>
              <w:rPr>
                <w:rFonts w:hint="eastAsia" w:ascii="仿宋" w:hAnsi="仿宋" w:eastAsia="仿宋" w:cs="仿宋"/>
                <w:sz w:val="24"/>
              </w:rPr>
              <w:t>编</w:t>
            </w:r>
          </w:p>
        </w:tc>
        <w:tc>
          <w:tcPr>
            <w:tcW w:w="1796" w:type="dxa"/>
            <w:vAlign w:val="center"/>
          </w:tcPr>
          <w:p>
            <w:pPr>
              <w:spacing w:after="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2" w:hRule="atLeast"/>
        </w:trPr>
        <w:tc>
          <w:tcPr>
            <w:tcW w:w="860" w:type="dxa"/>
            <w:textDirection w:val="tbRlV"/>
            <w:vAlign w:val="center"/>
          </w:tcPr>
          <w:p>
            <w:pPr>
              <w:spacing w:after="0"/>
              <w:ind w:left="113" w:right="113"/>
              <w:jc w:val="center"/>
              <w:rPr>
                <w:rFonts w:ascii="仿宋" w:hAnsi="仿宋" w:eastAsia="仿宋" w:cs="仿宋"/>
                <w:sz w:val="24"/>
              </w:rPr>
            </w:pPr>
            <w:r>
              <w:rPr>
                <w:rFonts w:hint="eastAsia" w:ascii="仿宋" w:hAnsi="仿宋" w:eastAsia="仿宋" w:cs="仿宋"/>
                <w:sz w:val="24"/>
              </w:rPr>
              <w:t>主</w:t>
            </w:r>
            <w:r>
              <w:rPr>
                <w:rFonts w:ascii="仿宋" w:hAnsi="仿宋" w:eastAsia="仿宋" w:cs="仿宋"/>
                <w:sz w:val="24"/>
              </w:rPr>
              <w:t xml:space="preserve">  </w:t>
            </w:r>
            <w:r>
              <w:rPr>
                <w:rFonts w:hint="eastAsia" w:ascii="仿宋" w:hAnsi="仿宋" w:eastAsia="仿宋" w:cs="仿宋"/>
                <w:sz w:val="24"/>
              </w:rPr>
              <w:t>要</w:t>
            </w:r>
            <w:r>
              <w:rPr>
                <w:rFonts w:ascii="仿宋" w:hAnsi="仿宋" w:eastAsia="仿宋" w:cs="仿宋"/>
                <w:sz w:val="24"/>
              </w:rPr>
              <w:t xml:space="preserve">  </w:t>
            </w:r>
            <w:r>
              <w:rPr>
                <w:rFonts w:hint="eastAsia" w:ascii="仿宋" w:hAnsi="仿宋" w:eastAsia="仿宋" w:cs="仿宋"/>
                <w:sz w:val="24"/>
              </w:rPr>
              <w:t>业</w:t>
            </w:r>
            <w:r>
              <w:rPr>
                <w:rFonts w:ascii="仿宋" w:hAnsi="仿宋" w:eastAsia="仿宋" w:cs="仿宋"/>
                <w:sz w:val="24"/>
              </w:rPr>
              <w:t xml:space="preserve">  </w:t>
            </w:r>
            <w:r>
              <w:rPr>
                <w:rFonts w:hint="eastAsia" w:ascii="仿宋" w:hAnsi="仿宋" w:eastAsia="仿宋" w:cs="仿宋"/>
                <w:sz w:val="24"/>
              </w:rPr>
              <w:t>绩</w:t>
            </w:r>
            <w:r>
              <w:rPr>
                <w:rFonts w:ascii="仿宋" w:hAnsi="仿宋" w:eastAsia="仿宋" w:cs="仿宋"/>
                <w:sz w:val="24"/>
              </w:rPr>
              <w:t xml:space="preserve"> </w:t>
            </w:r>
            <w:r>
              <w:rPr>
                <w:rFonts w:hint="eastAsia" w:ascii="仿宋" w:hAnsi="仿宋" w:eastAsia="仿宋" w:cs="仿宋"/>
                <w:sz w:val="24"/>
              </w:rPr>
              <w:t>（可另附页）</w:t>
            </w:r>
          </w:p>
        </w:tc>
        <w:tc>
          <w:tcPr>
            <w:tcW w:w="8428" w:type="dxa"/>
            <w:gridSpan w:val="4"/>
            <w:vAlign w:val="center"/>
          </w:tcPr>
          <w:p>
            <w:pPr>
              <w:jc w:val="center"/>
              <w:rPr>
                <w:rFonts w:ascii="仿宋" w:hAnsi="仿宋" w:eastAsia="仿宋" w:cs="仿宋"/>
                <w:sz w:val="24"/>
              </w:rPr>
            </w:pPr>
          </w:p>
        </w:tc>
      </w:tr>
    </w:tbl>
    <w:p>
      <w:pPr>
        <w:spacing w:line="240" w:lineRule="exact"/>
        <w:rPr>
          <w:rFonts w:ascii="仿宋" w:hAnsi="仿宋" w:eastAsia="仿宋" w:cs="仿宋"/>
          <w:sz w:val="24"/>
        </w:rPr>
      </w:pPr>
    </w:p>
    <w:tbl>
      <w:tblPr>
        <w:tblStyle w:val="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7" w:hRule="atLeast"/>
        </w:trPr>
        <w:tc>
          <w:tcPr>
            <w:tcW w:w="861" w:type="dxa"/>
            <w:textDirection w:val="tbRlV"/>
            <w:vAlign w:val="center"/>
          </w:tcPr>
          <w:p>
            <w:pPr>
              <w:spacing w:after="0"/>
              <w:ind w:left="113" w:right="113"/>
              <w:jc w:val="center"/>
              <w:rPr>
                <w:rFonts w:ascii="仿宋" w:hAnsi="仿宋" w:eastAsia="仿宋" w:cs="仿宋"/>
                <w:sz w:val="24"/>
              </w:rPr>
            </w:pPr>
            <w:r>
              <w:rPr>
                <w:rFonts w:hint="eastAsia" w:ascii="仿宋" w:hAnsi="仿宋" w:eastAsia="仿宋" w:cs="仿宋"/>
                <w:sz w:val="24"/>
              </w:rPr>
              <w:t>主</w:t>
            </w:r>
            <w:r>
              <w:rPr>
                <w:rFonts w:ascii="仿宋" w:hAnsi="仿宋" w:eastAsia="仿宋" w:cs="仿宋"/>
                <w:sz w:val="24"/>
              </w:rPr>
              <w:t xml:space="preserve">  </w:t>
            </w:r>
            <w:r>
              <w:rPr>
                <w:rFonts w:hint="eastAsia" w:ascii="仿宋" w:hAnsi="仿宋" w:eastAsia="仿宋" w:cs="仿宋"/>
                <w:sz w:val="24"/>
              </w:rPr>
              <w:t>要</w:t>
            </w:r>
            <w:r>
              <w:rPr>
                <w:rFonts w:ascii="仿宋" w:hAnsi="仿宋" w:eastAsia="仿宋" w:cs="仿宋"/>
                <w:sz w:val="24"/>
              </w:rPr>
              <w:t xml:space="preserve">  </w:t>
            </w:r>
            <w:r>
              <w:rPr>
                <w:rFonts w:hint="eastAsia" w:ascii="仿宋" w:hAnsi="仿宋" w:eastAsia="仿宋" w:cs="仿宋"/>
                <w:sz w:val="24"/>
              </w:rPr>
              <w:t>业</w:t>
            </w:r>
            <w:r>
              <w:rPr>
                <w:rFonts w:ascii="仿宋" w:hAnsi="仿宋" w:eastAsia="仿宋" w:cs="仿宋"/>
                <w:sz w:val="24"/>
              </w:rPr>
              <w:t xml:space="preserve">  </w:t>
            </w:r>
            <w:r>
              <w:rPr>
                <w:rFonts w:hint="eastAsia" w:ascii="仿宋" w:hAnsi="仿宋" w:eastAsia="仿宋" w:cs="仿宋"/>
                <w:sz w:val="24"/>
              </w:rPr>
              <w:t>绩</w:t>
            </w:r>
            <w:r>
              <w:rPr>
                <w:rFonts w:ascii="仿宋" w:hAnsi="仿宋" w:eastAsia="仿宋" w:cs="仿宋"/>
                <w:sz w:val="24"/>
              </w:rPr>
              <w:t xml:space="preserve"> </w:t>
            </w:r>
            <w:r>
              <w:rPr>
                <w:rFonts w:hint="eastAsia" w:ascii="仿宋" w:hAnsi="仿宋" w:eastAsia="仿宋" w:cs="仿宋"/>
                <w:sz w:val="24"/>
              </w:rPr>
              <w:t>（可另附页）</w:t>
            </w:r>
          </w:p>
        </w:tc>
        <w:tc>
          <w:tcPr>
            <w:tcW w:w="8247"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9108" w:type="dxa"/>
            <w:gridSpan w:val="2"/>
          </w:tcPr>
          <w:p>
            <w:pPr>
              <w:rPr>
                <w:rFonts w:ascii="仿宋" w:hAnsi="仿宋" w:eastAsia="仿宋" w:cs="仿宋"/>
                <w:sz w:val="24"/>
              </w:rPr>
            </w:pPr>
            <w:r>
              <w:rPr>
                <w:rFonts w:hint="eastAsia" w:ascii="仿宋" w:hAnsi="仿宋" w:eastAsia="仿宋" w:cs="仿宋"/>
                <w:sz w:val="24"/>
              </w:rPr>
              <w:t>所在单位意见：</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5520" w:firstLineChars="2300"/>
              <w:rPr>
                <w:rFonts w:ascii="仿宋" w:hAnsi="仿宋" w:eastAsia="仿宋" w:cs="仿宋"/>
                <w:sz w:val="24"/>
              </w:rPr>
            </w:pPr>
            <w:r>
              <w:rPr>
                <w:rFonts w:hint="eastAsia" w:ascii="仿宋" w:hAnsi="仿宋" w:eastAsia="仿宋" w:cs="仿宋"/>
                <w:sz w:val="24"/>
              </w:rPr>
              <w:t>（公章）</w:t>
            </w:r>
          </w:p>
          <w:p>
            <w:pPr>
              <w:ind w:firstLine="6000" w:firstLineChars="2500"/>
              <w:rPr>
                <w:rFonts w:ascii="仿宋" w:hAnsi="仿宋" w:eastAsia="仿宋" w:cs="仿宋"/>
                <w:sz w:val="24"/>
              </w:rPr>
            </w:pP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08" w:type="dxa"/>
            <w:gridSpan w:val="2"/>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河南省建设工程质量监督检测行业协会会审意见：</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ind w:firstLine="5520" w:firstLineChars="2300"/>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（公章）</w:t>
            </w:r>
          </w:p>
          <w:p>
            <w:pPr>
              <w:rPr>
                <w:rFonts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tc>
      </w:tr>
    </w:tbl>
    <w:p>
      <w:pPr>
        <w:spacing w:before="2"/>
        <w:ind w:left="232"/>
      </w:pPr>
    </w:p>
    <w:sectPr>
      <w:pgSz w:w="11910" w:h="16840"/>
      <w:pgMar w:top="1418" w:right="1418" w:bottom="1418" w:left="1418" w:header="0" w:footer="89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FFB966-AD4E-42B8-844F-F8BF93E87E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47FE8B-9269-4DC1-985C-F66029EE14B7}"/>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embedRegular r:id="rId3" w:fontKey="{DEF5D7C4-6D2E-432F-A383-A1975D0518D3}"/>
  </w:font>
  <w:font w:name="PMingLiUfalt">
    <w:altName w:val="Microsoft JhengHei"/>
    <w:panose1 w:val="00000000000000000000"/>
    <w:charset w:val="88"/>
    <w:family w:val="auto"/>
    <w:pitch w:val="default"/>
    <w:sig w:usb0="00000000" w:usb1="00000000" w:usb2="00000010" w:usb3="00000000" w:csb0="00100000" w:csb1="00000000"/>
    <w:embedRegular r:id="rId4" w:fontKey="{67B9677D-8EF9-4833-B00E-D47E4A3377A1}"/>
  </w:font>
  <w:font w:name="等线">
    <w:altName w:val="微软雅黑"/>
    <w:panose1 w:val="02010600030101010101"/>
    <w:charset w:val="86"/>
    <w:family w:val="auto"/>
    <w:pitch w:val="default"/>
    <w:sig w:usb0="00000000" w:usb1="00000000" w:usb2="00000016" w:usb3="00000000" w:csb0="0004000F" w:csb1="00000000"/>
  </w:font>
  <w:font w:name="方正大标宋简体">
    <w:panose1 w:val="02000000000000000000"/>
    <w:charset w:val="86"/>
    <w:family w:val="script"/>
    <w:pitch w:val="default"/>
    <w:sig w:usb0="A00002BF" w:usb1="184F6CFA" w:usb2="00000012" w:usb3="00000000" w:csb0="00040001" w:csb1="00000000"/>
    <w:embedRegular r:id="rId5" w:fontKey="{1A10EECF-E6DD-4981-A0A0-9A553FEC1B78}"/>
  </w:font>
  <w:font w:name="仿宋">
    <w:panose1 w:val="02010609060101010101"/>
    <w:charset w:val="86"/>
    <w:family w:val="modern"/>
    <w:pitch w:val="default"/>
    <w:sig w:usb0="800002BF" w:usb1="38CF7CFA" w:usb2="00000016" w:usb3="00000000" w:csb0="00040001" w:csb1="00000000"/>
    <w:embedRegular r:id="rId6" w:fontKey="{6F080EF1-10C2-46E6-B955-4697EBC87778}"/>
  </w:font>
  <w:font w:name="仿宋_GB2312">
    <w:altName w:val="仿宋"/>
    <w:panose1 w:val="02010609030101010101"/>
    <w:charset w:val="86"/>
    <w:family w:val="modern"/>
    <w:pitch w:val="default"/>
    <w:sig w:usb0="00000000" w:usb1="00000000" w:usb2="00000000" w:usb3="00000000" w:csb0="00040000" w:csb1="00000000"/>
    <w:embedRegular r:id="rId7" w:fontKey="{D327730B-62C8-47BA-BDC8-1C0CB6B14863}"/>
  </w:font>
  <w:font w:name="方正小标宋简体">
    <w:panose1 w:val="02000000000000000000"/>
    <w:charset w:val="86"/>
    <w:family w:val="script"/>
    <w:pitch w:val="default"/>
    <w:sig w:usb0="00000001" w:usb1="08000000" w:usb2="00000000" w:usb3="00000000" w:csb0="00040000" w:csb1="00000000"/>
    <w:embedRegular r:id="rId8" w:fontKey="{C1A3BA3B-1211-4639-808B-DA6C09AC3E8F}"/>
  </w:font>
  <w:font w:name="方正小标宋_GBK">
    <w:panose1 w:val="02000000000000000000"/>
    <w:charset w:val="86"/>
    <w:family w:val="script"/>
    <w:pitch w:val="default"/>
    <w:sig w:usb0="A00002BF" w:usb1="38CF7CFA" w:usb2="00082016" w:usb3="00000000" w:csb0="00040001" w:csb1="00000000"/>
    <w:embedRegular r:id="rId9" w:fontKey="{D9234D18-63E4-4520-88A1-37C486C8AC74}"/>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8</w:t>
    </w:r>
    <w:r>
      <w:rPr>
        <w:lang w:val="zh-CN"/>
      </w:rPr>
      <w:fldChar w:fldCharType="end"/>
    </w:r>
  </w:p>
  <w:p>
    <w:pPr>
      <w:pStyle w:val="2"/>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p>
    <w:pPr>
      <w:pStyle w:val="2"/>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720"/>
  <w:doNotHyphenateCaps/>
  <w:drawingGridHorizontalSpacing w:val="110"/>
  <w:displayHorizontalDrawingGridEvery w:val="2"/>
  <w:characterSpacingControl w:val="doNotCompress"/>
  <w:noLineBreaksAfter w:lang="zh-CN" w:val="$([{£¥·‘“〈《「『【〔〖〝﹙﹛﹝＄（．［｛￡￥"/>
  <w:noLineBreaksBefore w:lang="zh-CN" w:val="!%),.:;&gt;?]}¢¨°·ˇˉ―‖’”…‰′″›℃∶、。〃〉》」』】〕〗〞︶︺︾﹀﹄﹚﹜﹞！＂％＇），．：；？］｀｜｝～￠"/>
  <w:doNotValidateAgainstSchema/>
  <w:doNotDemarcateInvalidXml/>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ZjZjliNGJkYjExZjE4OTZlOWRjMWQ4ZjQ4YmM3NzAifQ=="/>
  </w:docVars>
  <w:rsids>
    <w:rsidRoot w:val="00D31D50"/>
    <w:rsid w:val="00000BCF"/>
    <w:rsid w:val="000144A1"/>
    <w:rsid w:val="00016B24"/>
    <w:rsid w:val="00035064"/>
    <w:rsid w:val="00051A50"/>
    <w:rsid w:val="000575E3"/>
    <w:rsid w:val="00093B23"/>
    <w:rsid w:val="00094A13"/>
    <w:rsid w:val="001056A4"/>
    <w:rsid w:val="001060DB"/>
    <w:rsid w:val="00123DAB"/>
    <w:rsid w:val="00132DCD"/>
    <w:rsid w:val="00150053"/>
    <w:rsid w:val="00175974"/>
    <w:rsid w:val="00177C48"/>
    <w:rsid w:val="0018163A"/>
    <w:rsid w:val="001966E7"/>
    <w:rsid w:val="001B3D29"/>
    <w:rsid w:val="001D5A17"/>
    <w:rsid w:val="001F724B"/>
    <w:rsid w:val="002105A6"/>
    <w:rsid w:val="002218C3"/>
    <w:rsid w:val="00230358"/>
    <w:rsid w:val="002431FA"/>
    <w:rsid w:val="00284972"/>
    <w:rsid w:val="0029712F"/>
    <w:rsid w:val="002C0146"/>
    <w:rsid w:val="002C04A7"/>
    <w:rsid w:val="002D652A"/>
    <w:rsid w:val="002E2AF2"/>
    <w:rsid w:val="002F37C7"/>
    <w:rsid w:val="0030234F"/>
    <w:rsid w:val="00315139"/>
    <w:rsid w:val="003172FF"/>
    <w:rsid w:val="00323B43"/>
    <w:rsid w:val="003269B1"/>
    <w:rsid w:val="003316BB"/>
    <w:rsid w:val="00335BEA"/>
    <w:rsid w:val="0035694D"/>
    <w:rsid w:val="0036653B"/>
    <w:rsid w:val="0037102D"/>
    <w:rsid w:val="00373847"/>
    <w:rsid w:val="003B2078"/>
    <w:rsid w:val="003D1559"/>
    <w:rsid w:val="003D1A1D"/>
    <w:rsid w:val="003D37D8"/>
    <w:rsid w:val="003E4E6A"/>
    <w:rsid w:val="00411D9F"/>
    <w:rsid w:val="00423FBE"/>
    <w:rsid w:val="00426133"/>
    <w:rsid w:val="004358AB"/>
    <w:rsid w:val="004459EC"/>
    <w:rsid w:val="004517B0"/>
    <w:rsid w:val="00456769"/>
    <w:rsid w:val="00472EB6"/>
    <w:rsid w:val="00475295"/>
    <w:rsid w:val="004850B2"/>
    <w:rsid w:val="00485846"/>
    <w:rsid w:val="004A5897"/>
    <w:rsid w:val="004C0CA3"/>
    <w:rsid w:val="004C36A0"/>
    <w:rsid w:val="004D6D77"/>
    <w:rsid w:val="004F494B"/>
    <w:rsid w:val="0050621E"/>
    <w:rsid w:val="00534261"/>
    <w:rsid w:val="00546936"/>
    <w:rsid w:val="00554323"/>
    <w:rsid w:val="00574B0B"/>
    <w:rsid w:val="005B7CC3"/>
    <w:rsid w:val="005D558D"/>
    <w:rsid w:val="00601B2D"/>
    <w:rsid w:val="00603070"/>
    <w:rsid w:val="00603625"/>
    <w:rsid w:val="006429CD"/>
    <w:rsid w:val="00666911"/>
    <w:rsid w:val="006A756F"/>
    <w:rsid w:val="006B2B2B"/>
    <w:rsid w:val="006C2020"/>
    <w:rsid w:val="006D11BA"/>
    <w:rsid w:val="006D334A"/>
    <w:rsid w:val="006E27B1"/>
    <w:rsid w:val="006E7035"/>
    <w:rsid w:val="006F05EB"/>
    <w:rsid w:val="00732FB7"/>
    <w:rsid w:val="007927E7"/>
    <w:rsid w:val="007A072D"/>
    <w:rsid w:val="007D4479"/>
    <w:rsid w:val="007E0CD4"/>
    <w:rsid w:val="00802A6C"/>
    <w:rsid w:val="008501DB"/>
    <w:rsid w:val="008723C1"/>
    <w:rsid w:val="008977AD"/>
    <w:rsid w:val="008B7726"/>
    <w:rsid w:val="008C5F0E"/>
    <w:rsid w:val="00913358"/>
    <w:rsid w:val="00983243"/>
    <w:rsid w:val="009B46D6"/>
    <w:rsid w:val="009B4C12"/>
    <w:rsid w:val="009C0AF0"/>
    <w:rsid w:val="009D0E41"/>
    <w:rsid w:val="009F529A"/>
    <w:rsid w:val="00A12A3E"/>
    <w:rsid w:val="00A609E1"/>
    <w:rsid w:val="00A94D72"/>
    <w:rsid w:val="00AB0199"/>
    <w:rsid w:val="00AC49FD"/>
    <w:rsid w:val="00AE02C7"/>
    <w:rsid w:val="00AF35CB"/>
    <w:rsid w:val="00B11E02"/>
    <w:rsid w:val="00B3354E"/>
    <w:rsid w:val="00B43A21"/>
    <w:rsid w:val="00B46783"/>
    <w:rsid w:val="00B80A7C"/>
    <w:rsid w:val="00BA7EDE"/>
    <w:rsid w:val="00BC6044"/>
    <w:rsid w:val="00BC6273"/>
    <w:rsid w:val="00BD1AEE"/>
    <w:rsid w:val="00BE6AAB"/>
    <w:rsid w:val="00C147E4"/>
    <w:rsid w:val="00C2082F"/>
    <w:rsid w:val="00C3538C"/>
    <w:rsid w:val="00C40ED4"/>
    <w:rsid w:val="00C42843"/>
    <w:rsid w:val="00C5175A"/>
    <w:rsid w:val="00CA036A"/>
    <w:rsid w:val="00CA1097"/>
    <w:rsid w:val="00CA3A85"/>
    <w:rsid w:val="00CA46B9"/>
    <w:rsid w:val="00CC32EB"/>
    <w:rsid w:val="00CE35E0"/>
    <w:rsid w:val="00CF09D2"/>
    <w:rsid w:val="00D017D8"/>
    <w:rsid w:val="00D11576"/>
    <w:rsid w:val="00D2742B"/>
    <w:rsid w:val="00D31D50"/>
    <w:rsid w:val="00D638A3"/>
    <w:rsid w:val="00DB3759"/>
    <w:rsid w:val="00DC6202"/>
    <w:rsid w:val="00DE0355"/>
    <w:rsid w:val="00DE254C"/>
    <w:rsid w:val="00E1379C"/>
    <w:rsid w:val="00E37073"/>
    <w:rsid w:val="00E37F52"/>
    <w:rsid w:val="00E404A7"/>
    <w:rsid w:val="00E443FA"/>
    <w:rsid w:val="00E527D6"/>
    <w:rsid w:val="00E617A3"/>
    <w:rsid w:val="00E776A7"/>
    <w:rsid w:val="00E90771"/>
    <w:rsid w:val="00EA2EAC"/>
    <w:rsid w:val="00EB2F0E"/>
    <w:rsid w:val="00ED41AB"/>
    <w:rsid w:val="00EE2DB3"/>
    <w:rsid w:val="00EE68B7"/>
    <w:rsid w:val="00EF477E"/>
    <w:rsid w:val="00F122DC"/>
    <w:rsid w:val="00F950D4"/>
    <w:rsid w:val="00FD7107"/>
    <w:rsid w:val="046E67C8"/>
    <w:rsid w:val="07BC2C26"/>
    <w:rsid w:val="090828A2"/>
    <w:rsid w:val="0F483817"/>
    <w:rsid w:val="14B702A4"/>
    <w:rsid w:val="29573722"/>
    <w:rsid w:val="308E72D3"/>
    <w:rsid w:val="5CB15AF0"/>
    <w:rsid w:val="64687086"/>
    <w:rsid w:val="6EED6CCB"/>
    <w:rsid w:val="764C7E7C"/>
    <w:rsid w:val="779A0CA0"/>
    <w:rsid w:val="79E579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6">
    <w:name w:val="Default Paragraph Font"/>
    <w:autoRedefine/>
    <w:semiHidden/>
    <w:qFormat/>
    <w:uiPriority w:val="99"/>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7"/>
    <w:autoRedefine/>
    <w:qFormat/>
    <w:uiPriority w:val="99"/>
    <w:pPr>
      <w:widowControl w:val="0"/>
      <w:autoSpaceDE w:val="0"/>
      <w:autoSpaceDN w:val="0"/>
      <w:adjustRightInd/>
      <w:snapToGrid/>
      <w:spacing w:after="0"/>
    </w:pPr>
    <w:rPr>
      <w:rFonts w:ascii="宋体" w:hAnsi="宋体" w:eastAsia="宋体" w:cs="宋体"/>
      <w:sz w:val="32"/>
      <w:szCs w:val="32"/>
    </w:rPr>
  </w:style>
  <w:style w:type="paragraph" w:styleId="3">
    <w:name w:val="footer"/>
    <w:basedOn w:val="1"/>
    <w:link w:val="8"/>
    <w:autoRedefine/>
    <w:qFormat/>
    <w:uiPriority w:val="99"/>
    <w:pPr>
      <w:widowControl w:val="0"/>
      <w:tabs>
        <w:tab w:val="center" w:pos="4153"/>
        <w:tab w:val="right" w:pos="8306"/>
      </w:tabs>
      <w:autoSpaceDE w:val="0"/>
      <w:autoSpaceDN w:val="0"/>
      <w:adjustRightInd/>
      <w:spacing w:after="0"/>
    </w:pPr>
    <w:rPr>
      <w:rFonts w:ascii="宋体" w:hAnsi="宋体" w:eastAsia="宋体" w:cs="宋体"/>
      <w:sz w:val="18"/>
      <w:szCs w:val="18"/>
    </w:rPr>
  </w:style>
  <w:style w:type="paragraph" w:styleId="4">
    <w:name w:val="header"/>
    <w:basedOn w:val="1"/>
    <w:link w:val="9"/>
    <w:autoRedefine/>
    <w:qFormat/>
    <w:uiPriority w:val="99"/>
    <w:pPr>
      <w:widowControl w:val="0"/>
      <w:pBdr>
        <w:bottom w:val="single" w:color="auto" w:sz="6" w:space="1"/>
      </w:pBdr>
      <w:tabs>
        <w:tab w:val="center" w:pos="4153"/>
        <w:tab w:val="right" w:pos="8306"/>
      </w:tabs>
      <w:autoSpaceDE w:val="0"/>
      <w:autoSpaceDN w:val="0"/>
      <w:adjustRightInd/>
      <w:spacing w:after="0"/>
      <w:jc w:val="center"/>
    </w:pPr>
    <w:rPr>
      <w:rFonts w:ascii="宋体" w:hAnsi="宋体" w:eastAsia="宋体" w:cs="宋体"/>
      <w:sz w:val="18"/>
      <w:szCs w:val="18"/>
    </w:rPr>
  </w:style>
  <w:style w:type="character" w:customStyle="1" w:styleId="7">
    <w:name w:val="Body Text Char"/>
    <w:basedOn w:val="6"/>
    <w:link w:val="2"/>
    <w:autoRedefine/>
    <w:qFormat/>
    <w:locked/>
    <w:uiPriority w:val="99"/>
    <w:rPr>
      <w:rFonts w:ascii="宋体" w:hAnsi="宋体" w:eastAsia="宋体" w:cs="宋体"/>
      <w:sz w:val="32"/>
      <w:szCs w:val="32"/>
    </w:rPr>
  </w:style>
  <w:style w:type="character" w:customStyle="1" w:styleId="8">
    <w:name w:val="Footer Char"/>
    <w:basedOn w:val="6"/>
    <w:link w:val="3"/>
    <w:autoRedefine/>
    <w:qFormat/>
    <w:locked/>
    <w:uiPriority w:val="99"/>
    <w:rPr>
      <w:rFonts w:ascii="宋体" w:hAnsi="宋体" w:eastAsia="宋体" w:cs="宋体"/>
      <w:sz w:val="18"/>
      <w:szCs w:val="18"/>
    </w:rPr>
  </w:style>
  <w:style w:type="character" w:customStyle="1" w:styleId="9">
    <w:name w:val="Header Char"/>
    <w:basedOn w:val="6"/>
    <w:link w:val="4"/>
    <w:autoRedefine/>
    <w:qFormat/>
    <w:locked/>
    <w:uiPriority w:val="99"/>
    <w:rPr>
      <w:rFonts w:ascii="宋体" w:hAnsi="宋体" w:eastAsia="宋体" w:cs="宋体"/>
      <w:sz w:val="18"/>
      <w:szCs w:val="18"/>
    </w:rPr>
  </w:style>
  <w:style w:type="table" w:customStyle="1" w:styleId="10">
    <w:name w:val="Table Normal1"/>
    <w:autoRedefine/>
    <w:semiHidden/>
    <w:qFormat/>
    <w:uiPriority w:val="99"/>
    <w:pPr>
      <w:widowControl w:val="0"/>
      <w:autoSpaceDE w:val="0"/>
      <w:autoSpaceDN w:val="0"/>
    </w:pPr>
    <w:rPr>
      <w:kern w:val="0"/>
      <w:sz w:val="20"/>
      <w:szCs w:val="20"/>
      <w:lang w:eastAsia="en-US"/>
    </w:rPr>
    <w:tblPr>
      <w:tblCellMar>
        <w:top w:w="0" w:type="dxa"/>
        <w:left w:w="0" w:type="dxa"/>
        <w:bottom w:w="0" w:type="dxa"/>
        <w:right w:w="0" w:type="dxa"/>
      </w:tblCellMar>
    </w:tblPr>
  </w:style>
  <w:style w:type="paragraph" w:customStyle="1" w:styleId="11">
    <w:name w:val="Heading 11"/>
    <w:basedOn w:val="1"/>
    <w:autoRedefine/>
    <w:qFormat/>
    <w:uiPriority w:val="99"/>
    <w:pPr>
      <w:widowControl w:val="0"/>
      <w:autoSpaceDE w:val="0"/>
      <w:autoSpaceDN w:val="0"/>
      <w:adjustRightInd/>
      <w:snapToGrid/>
      <w:spacing w:before="1" w:after="0"/>
      <w:ind w:left="877"/>
      <w:jc w:val="center"/>
      <w:outlineLvl w:val="1"/>
    </w:pPr>
    <w:rPr>
      <w:rFonts w:ascii="PMingLiUfalt" w:hAnsi="PMingLiUfalt" w:eastAsia="PMingLiUfalt" w:cs="PMingLiUfalt"/>
      <w:sz w:val="44"/>
      <w:szCs w:val="44"/>
    </w:rPr>
  </w:style>
  <w:style w:type="paragraph" w:styleId="12">
    <w:name w:val="List Paragraph"/>
    <w:basedOn w:val="1"/>
    <w:autoRedefine/>
    <w:qFormat/>
    <w:uiPriority w:val="99"/>
    <w:pPr>
      <w:widowControl w:val="0"/>
      <w:autoSpaceDE w:val="0"/>
      <w:autoSpaceDN w:val="0"/>
      <w:adjustRightInd/>
      <w:snapToGrid/>
      <w:spacing w:after="0"/>
    </w:pPr>
    <w:rPr>
      <w:rFonts w:ascii="宋体" w:hAnsi="宋体" w:eastAsia="宋体" w:cs="宋体"/>
    </w:rPr>
  </w:style>
  <w:style w:type="paragraph" w:customStyle="1" w:styleId="13">
    <w:name w:val="Table Paragraph"/>
    <w:basedOn w:val="1"/>
    <w:autoRedefine/>
    <w:qFormat/>
    <w:uiPriority w:val="99"/>
    <w:pPr>
      <w:widowControl w:val="0"/>
      <w:autoSpaceDE w:val="0"/>
      <w:autoSpaceDN w:val="0"/>
      <w:adjustRightInd/>
      <w:snapToGrid/>
      <w:spacing w:after="0"/>
    </w:pPr>
    <w:rPr>
      <w:rFonts w:ascii="宋体" w:hAnsi="宋体" w:eastAsia="宋体" w:cs="宋体"/>
    </w:rPr>
  </w:style>
  <w:style w:type="paragraph" w:styleId="14">
    <w:name w:val="No Spacing"/>
    <w:link w:val="15"/>
    <w:autoRedefine/>
    <w:qFormat/>
    <w:uiPriority w:val="99"/>
    <w:rPr>
      <w:rFonts w:ascii="Calibri" w:hAnsi="Calibri" w:eastAsia="宋体" w:cs="Times New Roman"/>
      <w:kern w:val="0"/>
      <w:sz w:val="22"/>
      <w:szCs w:val="22"/>
      <w:lang w:val="en-US" w:eastAsia="zh-CN" w:bidi="ar-SA"/>
    </w:rPr>
  </w:style>
  <w:style w:type="character" w:customStyle="1" w:styleId="15">
    <w:name w:val="No Spacing Char"/>
    <w:basedOn w:val="6"/>
    <w:link w:val="14"/>
    <w:autoRedefine/>
    <w:qFormat/>
    <w:locked/>
    <w:uiPriority w:val="99"/>
    <w:rPr>
      <w:rFonts w:ascii="Calibri" w:hAnsi="Calibri" w:cs="Times New Roman"/>
      <w:sz w:val="22"/>
      <w:szCs w:val="22"/>
      <w:lang w:val="en-US" w:eastAsia="zh-CN" w:bidi="ar-SA"/>
    </w:rPr>
  </w:style>
  <w:style w:type="paragraph" w:customStyle="1" w:styleId="16">
    <w:name w:val="列出段落1"/>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Highsun Graphic</Company>
  <Pages>25</Pages>
  <Words>1489</Words>
  <Characters>8492</Characters>
  <Lines>0</Lines>
  <Paragraphs>0</Paragraphs>
  <TotalTime>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胡文娟</cp:lastModifiedBy>
  <cp:lastPrinted>2023-12-25T03:44:10Z</cp:lastPrinted>
  <dcterms:modified xsi:type="dcterms:W3CDTF">2023-12-25T03:49:12Z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3F16F579C3054271A55276399094398D_12</vt:lpwstr>
  </property>
</Properties>
</file>